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002" w:type="dxa"/>
        <w:tblInd w:w="-30" w:type="dxa"/>
        <w:tblLayout w:type="fixed"/>
        <w:tblCellMar>
          <w:left w:w="30" w:type="dxa"/>
          <w:right w:w="30" w:type="dxa"/>
        </w:tblCellMar>
        <w:tblLook w:val="0000" w:firstRow="0" w:lastRow="0" w:firstColumn="0" w:lastColumn="0" w:noHBand="0" w:noVBand="0"/>
      </w:tblPr>
      <w:tblGrid>
        <w:gridCol w:w="600"/>
        <w:gridCol w:w="2808"/>
        <w:gridCol w:w="5551"/>
        <w:gridCol w:w="3043"/>
      </w:tblGrid>
      <w:tr w:rsidR="001220F7" w:rsidTr="00B31797">
        <w:tblPrEx>
          <w:tblCellMar>
            <w:top w:w="0" w:type="dxa"/>
            <w:bottom w:w="0" w:type="dxa"/>
          </w:tblCellMar>
        </w:tblPrEx>
        <w:trPr>
          <w:trHeight w:val="914"/>
        </w:trPr>
        <w:tc>
          <w:tcPr>
            <w:tcW w:w="600" w:type="dxa"/>
            <w:tcBorders>
              <w:top w:val="nil"/>
              <w:left w:val="nil"/>
              <w:bottom w:val="single" w:sz="6" w:space="0" w:color="auto"/>
              <w:right w:val="single" w:sz="6" w:space="0" w:color="auto"/>
            </w:tcBorders>
          </w:tcPr>
          <w:p w:rsidR="001220F7" w:rsidRDefault="001220F7">
            <w:pPr>
              <w:autoSpaceDE w:val="0"/>
              <w:autoSpaceDN w:val="0"/>
              <w:adjustRightInd w:val="0"/>
              <w:spacing w:after="0" w:line="240" w:lineRule="auto"/>
              <w:jc w:val="center"/>
              <w:rPr>
                <w:rFonts w:cs="Times New Roman"/>
                <w:color w:val="000000"/>
                <w:sz w:val="22"/>
              </w:rPr>
            </w:pPr>
            <w:r>
              <w:rPr>
                <w:rFonts w:cs="Times New Roman"/>
                <w:color w:val="000000"/>
                <w:sz w:val="22"/>
              </w:rPr>
              <w:t>4</w:t>
            </w:r>
          </w:p>
        </w:tc>
        <w:tc>
          <w:tcPr>
            <w:tcW w:w="2808" w:type="dxa"/>
            <w:tcBorders>
              <w:top w:val="single" w:sz="6" w:space="0" w:color="auto"/>
              <w:left w:val="nil"/>
              <w:bottom w:val="single" w:sz="6" w:space="0" w:color="auto"/>
              <w:right w:val="single" w:sz="6" w:space="0" w:color="auto"/>
            </w:tcBorders>
            <w:shd w:val="solid" w:color="FFFFFF" w:fill="auto"/>
          </w:tcPr>
          <w:p w:rsidR="001220F7" w:rsidRDefault="001220F7">
            <w:pPr>
              <w:autoSpaceDE w:val="0"/>
              <w:autoSpaceDN w:val="0"/>
              <w:adjustRightInd w:val="0"/>
              <w:spacing w:after="0" w:line="240" w:lineRule="auto"/>
              <w:rPr>
                <w:rFonts w:cs="Times New Roman"/>
                <w:color w:val="000000"/>
                <w:szCs w:val="24"/>
              </w:rPr>
            </w:pPr>
            <w:r>
              <w:rPr>
                <w:rFonts w:cs="Times New Roman"/>
                <w:color w:val="000000"/>
                <w:szCs w:val="24"/>
              </w:rPr>
              <w:t>Bà Phan Thị Thùy Trang</w:t>
            </w:r>
          </w:p>
        </w:tc>
        <w:tc>
          <w:tcPr>
            <w:tcW w:w="5551" w:type="dxa"/>
            <w:tcBorders>
              <w:top w:val="single" w:sz="6" w:space="0" w:color="auto"/>
              <w:left w:val="single" w:sz="6" w:space="0" w:color="auto"/>
              <w:bottom w:val="single" w:sz="6" w:space="0" w:color="auto"/>
              <w:right w:val="nil"/>
            </w:tcBorders>
          </w:tcPr>
          <w:p w:rsidR="001220F7" w:rsidRDefault="001220F7">
            <w:pPr>
              <w:autoSpaceDE w:val="0"/>
              <w:autoSpaceDN w:val="0"/>
              <w:adjustRightInd w:val="0"/>
              <w:spacing w:after="0" w:line="240" w:lineRule="auto"/>
              <w:rPr>
                <w:rFonts w:cs="Times New Roman"/>
                <w:color w:val="000000"/>
                <w:szCs w:val="24"/>
              </w:rPr>
            </w:pPr>
            <w:r>
              <w:rPr>
                <w:rFonts w:cs="Times New Roman"/>
                <w:color w:val="000000"/>
                <w:szCs w:val="24"/>
              </w:rPr>
              <w:t>Sử dụng mô hình giáo dục khai phóng vào trong giảng dạy chính trị cho các hệ tại trường Cao đẳng Lý Tự Trọng TPHCM</w:t>
            </w:r>
          </w:p>
        </w:tc>
        <w:tc>
          <w:tcPr>
            <w:tcW w:w="3043" w:type="dxa"/>
            <w:tcBorders>
              <w:top w:val="single" w:sz="6" w:space="0" w:color="auto"/>
              <w:left w:val="single" w:sz="6" w:space="0" w:color="auto"/>
              <w:bottom w:val="single" w:sz="6" w:space="0" w:color="auto"/>
              <w:right w:val="single" w:sz="6" w:space="0" w:color="auto"/>
            </w:tcBorders>
          </w:tcPr>
          <w:p w:rsidR="001220F7" w:rsidRDefault="001220F7">
            <w:pPr>
              <w:autoSpaceDE w:val="0"/>
              <w:autoSpaceDN w:val="0"/>
              <w:adjustRightInd w:val="0"/>
              <w:spacing w:after="0" w:line="240" w:lineRule="auto"/>
              <w:jc w:val="center"/>
              <w:rPr>
                <w:rFonts w:cs="Times New Roman"/>
                <w:color w:val="000000"/>
                <w:szCs w:val="24"/>
              </w:rPr>
            </w:pPr>
            <w:r>
              <w:rPr>
                <w:rFonts w:cs="Times New Roman"/>
                <w:color w:val="000000"/>
                <w:szCs w:val="24"/>
              </w:rPr>
              <w:t>4</w:t>
            </w:r>
          </w:p>
        </w:tc>
      </w:tr>
    </w:tbl>
    <w:p w:rsidR="00B31797" w:rsidRPr="00B31797" w:rsidRDefault="00B31797" w:rsidP="00B31797">
      <w:pPr>
        <w:shd w:val="clear" w:color="auto" w:fill="FFFFFF"/>
        <w:spacing w:after="225" w:line="345" w:lineRule="atLeast"/>
        <w:outlineLvl w:val="0"/>
        <w:rPr>
          <w:rFonts w:eastAsia="Times New Roman" w:cs="Times New Roman"/>
          <w:b/>
          <w:bCs/>
          <w:color w:val="004175"/>
          <w:kern w:val="36"/>
          <w:sz w:val="36"/>
          <w:szCs w:val="36"/>
        </w:rPr>
      </w:pPr>
      <w:r w:rsidRPr="00B31797">
        <w:rPr>
          <w:rFonts w:eastAsia="Times New Roman" w:cs="Times New Roman"/>
          <w:b/>
          <w:bCs/>
          <w:color w:val="004175"/>
          <w:kern w:val="36"/>
          <w:sz w:val="36"/>
          <w:szCs w:val="36"/>
        </w:rPr>
        <w:t>Câu chuyện về mô hình “Giáo dục Khai phóng” tại Việt Nam</w:t>
      </w:r>
    </w:p>
    <w:p w:rsidR="00B31797" w:rsidRPr="00B31797" w:rsidRDefault="00B31797" w:rsidP="00B31797">
      <w:pPr>
        <w:shd w:val="clear" w:color="auto" w:fill="FFFFFF"/>
        <w:spacing w:line="240" w:lineRule="auto"/>
        <w:rPr>
          <w:rFonts w:ascii="Arial" w:eastAsia="Times New Roman" w:hAnsi="Arial" w:cs="Arial"/>
          <w:color w:val="000000"/>
          <w:sz w:val="18"/>
          <w:szCs w:val="18"/>
        </w:rPr>
      </w:pPr>
      <w:hyperlink r:id="rId5" w:tgtFrame="_blank" w:history="1">
        <w:r w:rsidRPr="00B31797">
          <w:rPr>
            <w:rFonts w:ascii="Arial" w:eastAsia="Times New Roman" w:hAnsi="Arial" w:cs="Arial"/>
            <w:color w:val="FFFFFF"/>
            <w:sz w:val="18"/>
            <w:szCs w:val="18"/>
            <w:u w:val="single"/>
            <w:shd w:val="clear" w:color="auto" w:fill="4167B2"/>
          </w:rPr>
          <w:t>Chia sẻ</w:t>
        </w:r>
      </w:hyperlink>
    </w:p>
    <w:p w:rsidR="00B31797" w:rsidRPr="00B31797" w:rsidRDefault="00B31797" w:rsidP="00B31797">
      <w:pPr>
        <w:shd w:val="clear" w:color="auto" w:fill="FFFFFF"/>
        <w:spacing w:before="75" w:after="0" w:line="270" w:lineRule="atLeast"/>
        <w:outlineLvl w:val="1"/>
        <w:rPr>
          <w:rFonts w:eastAsia="Times New Roman" w:cs="Times New Roman"/>
          <w:b/>
          <w:bCs/>
          <w:color w:val="5F5F5F"/>
          <w:szCs w:val="24"/>
        </w:rPr>
      </w:pPr>
      <w:r w:rsidRPr="00B31797">
        <w:rPr>
          <w:rFonts w:eastAsia="Times New Roman" w:cs="Times New Roman"/>
          <w:b/>
          <w:bCs/>
          <w:color w:val="5F5F5F"/>
          <w:szCs w:val="24"/>
        </w:rPr>
        <w:t>Mô hình “Giáo dục Khai phóng”, hiện tại được coi là mô hình đặc sắc của giáo dục đại học Hoa Kỳ và được áp dụng</w:t>
      </w:r>
      <w:bookmarkStart w:id="0" w:name="_GoBack"/>
      <w:bookmarkEnd w:id="0"/>
      <w:r w:rsidRPr="00B31797">
        <w:rPr>
          <w:rFonts w:eastAsia="Times New Roman" w:cs="Times New Roman"/>
          <w:b/>
          <w:bCs/>
          <w:color w:val="5F5F5F"/>
          <w:szCs w:val="24"/>
        </w:rPr>
        <w:t xml:space="preserve"> rộng rãi ở Châu Âu và nhiều nước Châu Á.</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Giáo dục K hai phóng (Liberal Arts) bắt nguồn từ thời Hy Lạp cổ đại và người Hy Lạp xem đó là đỉnh cao của tri thức. Nền tảng của phương pháp giáo dục Khai phóng chính là Tinh thần Khai phóng, hướng đến vun đắp và phát triển các giá trị sâu sắc nhất, quan trọng nhất, nền tảng nhất, tinh hoa nhất của con người. Các giá trị ấy đều xoay quanh 3 giá trị kinh điển mà nhân loại theo đuổi: Chân - Thiện - Mỹ. Tuỳ vào mỗi giai đoạn, mỗi bối cảnh, mỗi nhận thức mà con người hướng đến Chân - Thiện - Mỹ theo những cách thức, cấp độ khác nhau.</w:t>
      </w:r>
    </w:p>
    <w:p w:rsidR="00B31797" w:rsidRPr="00B31797" w:rsidRDefault="00B31797" w:rsidP="00B31797">
      <w:pPr>
        <w:shd w:val="clear" w:color="auto" w:fill="FFFFFF"/>
        <w:spacing w:after="0" w:line="240" w:lineRule="auto"/>
        <w:rPr>
          <w:rFonts w:eastAsia="Times New Roman" w:cs="Times New Roman"/>
          <w:color w:val="000000"/>
          <w:szCs w:val="24"/>
        </w:rPr>
      </w:pPr>
      <w:r w:rsidRPr="00B31797">
        <w:rPr>
          <w:rFonts w:eastAsia="Times New Roman" w:cs="Times New Roman"/>
          <w:b/>
          <w:bCs/>
          <w:color w:val="000000"/>
          <w:szCs w:val="24"/>
        </w:rPr>
        <w:t>Mô hình giáo dục kiểu mẫu</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Mô hình “Giáo dục Khai phóng”, hiện tại được coi là mô hình đặc sắc của giáo dục đại học Hoa Kỳ và được áp dụng rộng rãi ở Châu Âu và nhiều nước Châu Á.</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Tại Hoa Kỳ, các trường đại học rất thành công với mô hình này như Đại học Rice. Đặc điểm của mô hình này đó là quy mô lớp học nhỏ với số lượng giảng viên và sinh viên ít. Một đặc điểm nổi bật nữa là các trường theo mô hình Liberal Arts thường nằm ở vùng ngoại ô vắng vẻ, bình yên và ít phức tạp. Các môn học của Mô hình giáo dục Khai phóng bao gồm nhiều lĩnh vực nhằm giúp sinh viên phát triển toàn diện về nhân cách cũng như trí tuệ như Ngôn ngữ, Văn hóa, Văn học, Các nền văn minh, Lịch sử, Toán học, Kinh tế, Quản lý, Nghệ thuật lãnh đạo và Giao tiếp, Cơ học, và Hóa học.</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Sinh viên học theo Mô hình giáo dục Khai phóng tại Đại học Rice sau khi tốt nghiệp có thể làm việc tại các vị trí Marketing, Kinh doanh, Truyền thông, Thiết kế đồ họa, Phân tích số liệu, quản lý, lập trình máy tính và công nghệ thông tin. Chương trình học được thiết kế tập trung vào kết nối của nhiều môn học thuộc nhiều lĩnh vực như Sinh học, Vật lý, Khoa học xã hội, Nhân văn và có khả năng tự học.</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Ở một số quốc gia Châu Âu Mô hình giáo dục Khai phóng lại được áp dụng ngay từ cấp Tiểu học và Trung học nhằm giúp học sinh được giáo dục toàn diện về nhân cách cũng như phát triển trí tuệ. Chính vì học sinh nhận được giáo dục toàn diện tại tiểu học nên vai trò của Giáo dục Khai phóng tại bậc Đại học ít hơn so với ở Hoa Kỳ. Sinh viên được khuyến khích sử dụng kỹ năng đã học được ở cấp tiểu học và trung để tiếp tục phát triển nhân cách và trách nhiệm ví dụ như tham gia các câu lạc bộ âm nhạc, nhóm kịch, câu lạc bộ ngôn ngữ…</w:t>
      </w:r>
    </w:p>
    <w:p w:rsidR="00B31797" w:rsidRPr="00B31797" w:rsidRDefault="00B31797" w:rsidP="00B31797">
      <w:pPr>
        <w:shd w:val="clear" w:color="auto" w:fill="FFFFFF"/>
        <w:spacing w:after="0" w:line="240" w:lineRule="auto"/>
        <w:rPr>
          <w:rFonts w:eastAsia="Times New Roman" w:cs="Times New Roman"/>
          <w:color w:val="000000"/>
          <w:szCs w:val="24"/>
        </w:rPr>
      </w:pPr>
      <w:r w:rsidRPr="00B31797">
        <w:rPr>
          <w:rFonts w:eastAsia="Times New Roman" w:cs="Times New Roman"/>
          <w:b/>
          <w:bCs/>
          <w:color w:val="000000"/>
          <w:szCs w:val="24"/>
        </w:rPr>
        <w:t>Thế hệ công dân Việt Nam “Chuẩn quốc tế”</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Hiện nay, có một trường đại học đang áp dụng mô hình này và đã rất thành công - Trường Đại học Tân Tạo (TTU). TTU áp dụng chương trình đạo tạo của Đại học Rice, Hoa Kỳ, toàn bộ sinh viên của trường phải học các môn học Khai phóng, những môn học này chiếm tới 25% toàn bộ chương trình học. Sinh viên được tham gia rất nhiều các hoạt động ngoại khóa, các câu lạc bộ, các buổi nói chuyện, chia sẻ kỹ năng sống với giáo sư để thích nghi nhanh chóng với sự phát triển của xã hội.</w:t>
      </w:r>
    </w:p>
    <w:p w:rsidR="00B31797" w:rsidRPr="00B31797" w:rsidRDefault="00B31797" w:rsidP="00B31797">
      <w:pPr>
        <w:shd w:val="clear" w:color="auto" w:fill="EEEEEE"/>
        <w:spacing w:after="0" w:line="240" w:lineRule="auto"/>
        <w:rPr>
          <w:rFonts w:ascii="Tahoma" w:eastAsia="Times New Roman" w:hAnsi="Tahoma" w:cs="Tahoma"/>
          <w:color w:val="000000"/>
          <w:sz w:val="20"/>
          <w:szCs w:val="20"/>
        </w:rPr>
      </w:pPr>
    </w:p>
    <w:p w:rsidR="00B31797" w:rsidRPr="00B31797" w:rsidRDefault="00B31797" w:rsidP="00B31797">
      <w:pPr>
        <w:shd w:val="clear" w:color="auto" w:fill="EEEEEE"/>
        <w:spacing w:after="138" w:line="240" w:lineRule="auto"/>
        <w:jc w:val="center"/>
        <w:rPr>
          <w:rFonts w:ascii="Tahoma" w:eastAsia="Times New Roman" w:hAnsi="Tahoma" w:cs="Tahoma"/>
          <w:color w:val="000000"/>
          <w:sz w:val="20"/>
          <w:szCs w:val="20"/>
        </w:rPr>
      </w:pPr>
      <w:r w:rsidRPr="00B31797">
        <w:rPr>
          <w:rFonts w:ascii="Tahoma" w:eastAsia="Times New Roman" w:hAnsi="Tahoma" w:cs="Tahoma"/>
          <w:color w:val="000000"/>
          <w:sz w:val="20"/>
          <w:szCs w:val="20"/>
        </w:rPr>
        <w:t>Đại học Tân Tạo.</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t>Với mô hình khai phóng, năm 2015, 100% sinh viên khóa đầu tiên của Đại học Tân Tạo tốt nghiệp có việc làm với mức lương khởi điểm từ 4-20 triệu/tháng, trong đó 89% làm việc tại các tập đoàn đa quốc gia như: Unilever, LG, PWC Vietnam, Pepsi, Wall Street English center, Odyssey Resources Vietnam... trong khi đa số sinh viên Việt Nam tốt nghiệp chỉ đạt được mức lương từ 2-5 triệu/tháng (Theo thống kê của JobStreet.com công bố tại Hội thảo “Nhân lực mới ra trường – Việt Nam và Khu vực quý 3 -2015”).</w:t>
      </w:r>
    </w:p>
    <w:p w:rsidR="00B31797" w:rsidRPr="00B31797" w:rsidRDefault="00B31797" w:rsidP="00B31797">
      <w:pPr>
        <w:shd w:val="clear" w:color="auto" w:fill="FFFFFF"/>
        <w:spacing w:after="138" w:line="240" w:lineRule="auto"/>
        <w:rPr>
          <w:rFonts w:eastAsia="Times New Roman" w:cs="Times New Roman"/>
          <w:color w:val="000000"/>
          <w:szCs w:val="24"/>
        </w:rPr>
      </w:pPr>
      <w:r w:rsidRPr="00B31797">
        <w:rPr>
          <w:rFonts w:eastAsia="Times New Roman" w:cs="Times New Roman"/>
          <w:color w:val="000000"/>
          <w:szCs w:val="24"/>
        </w:rPr>
        <w:lastRenderedPageBreak/>
        <w:t>Phạm Hoàng Mẫn - sinh viên duy nhất giành được suất học bổng Thủ lĩnh trẻ Đông Nam Á tại Mỹ của Tổng thống Obama năm 2015 chia sẻ: “Do được học tập theo mô hình khai phóng tại Đại học Tân Tạo, được trang bị kiến thức cơ bản toàn diện về các lĩnh vực kinh tế, văn hóa, xã hội,… cũng như được tiếp cận với nền văn hóa khác nhau trên thế giới nên dù là một thành viên nhỏ tuổi nhất, Tôi cũng không bị bỡ ngỡ và hòa nhập tốt khi giao lưu, trao đổi cùng các thành viên khác đại diện cho nhiều lĩnh vực khác nhau trong khóa học”.</w:t>
      </w:r>
    </w:p>
    <w:p w:rsidR="00B31797" w:rsidRPr="00B31797" w:rsidRDefault="00B31797" w:rsidP="00B31797">
      <w:pPr>
        <w:shd w:val="clear" w:color="auto" w:fill="EEEEEE"/>
        <w:spacing w:after="0" w:line="240" w:lineRule="auto"/>
        <w:rPr>
          <w:rFonts w:ascii="Tahoma" w:eastAsia="Times New Roman" w:hAnsi="Tahoma" w:cs="Tahoma"/>
          <w:color w:val="000000"/>
          <w:sz w:val="20"/>
          <w:szCs w:val="20"/>
        </w:rPr>
      </w:pPr>
    </w:p>
    <w:p w:rsidR="00B31797" w:rsidRPr="00B31797" w:rsidRDefault="00B31797" w:rsidP="00B31797">
      <w:pPr>
        <w:shd w:val="clear" w:color="auto" w:fill="EEEEEE"/>
        <w:spacing w:after="138" w:line="240" w:lineRule="auto"/>
        <w:jc w:val="center"/>
        <w:rPr>
          <w:rFonts w:ascii="Tahoma" w:eastAsia="Times New Roman" w:hAnsi="Tahoma" w:cs="Tahoma"/>
          <w:color w:val="000000"/>
          <w:sz w:val="20"/>
          <w:szCs w:val="20"/>
        </w:rPr>
      </w:pPr>
      <w:r w:rsidRPr="00B31797">
        <w:rPr>
          <w:rFonts w:ascii="Tahoma" w:eastAsia="Times New Roman" w:hAnsi="Tahoma" w:cs="Tahoma"/>
          <w:color w:val="000000"/>
          <w:sz w:val="20"/>
          <w:szCs w:val="20"/>
        </w:rPr>
        <w:t>Sinh viên khoa Y Đại học Tân Tạo đi thực tập tại Hoa Kỳ.</w:t>
      </w:r>
    </w:p>
    <w:p w:rsidR="00B31797" w:rsidRPr="00B31797" w:rsidRDefault="00B31797" w:rsidP="00B31797">
      <w:pPr>
        <w:shd w:val="clear" w:color="auto" w:fill="FFFFFF"/>
        <w:spacing w:after="141" w:line="240" w:lineRule="auto"/>
        <w:rPr>
          <w:rFonts w:eastAsia="Times New Roman" w:cs="Times New Roman"/>
          <w:color w:val="000000"/>
          <w:szCs w:val="24"/>
        </w:rPr>
      </w:pPr>
      <w:r w:rsidRPr="00B31797">
        <w:rPr>
          <w:rFonts w:eastAsia="Times New Roman" w:cs="Times New Roman"/>
          <w:color w:val="000000"/>
          <w:szCs w:val="24"/>
        </w:rPr>
        <w:t>Eugene H.Levy, Giáo sư vật lý học thiên thể, Cựu Hiệu trưởng Đại học Rice, Texas, Hoa Kỳ, hiện là Thành viên Hội đồng Sáng lập và Phó Chủ tịch Hội đồng Học thuật Đại học Tân Tạo cho biết: “Một xã hội hiện đại, tiên tiến phải đảm bảo nhân lực được đào tạo tốt và đảm nhiệm được nhiều vị trí và nhiều loại hình nghề nghiệp. Một xã hội hiện đại phải đào tạo được những giám đốc và những nhà lãnh đạo tài năng. Một xã hội hiện đại phải dám cởi mở và chấp nhận những ý tưởng sáng tạo về xã hội, kỹ thuật và kinh tế. Qua thực tế tại Hoa Kỳ, Mô hình Giáo dục Khai phóng đã đáp ứng được những yêu cầu trên.</w:t>
      </w:r>
    </w:p>
    <w:p w:rsidR="008C31D0" w:rsidRDefault="008C31D0" w:rsidP="008C31D0">
      <w:pPr>
        <w:pStyle w:val="NormalWeb"/>
        <w:shd w:val="clear" w:color="auto" w:fill="FFFFFF"/>
        <w:spacing w:before="0" w:beforeAutospacing="0" w:after="90" w:afterAutospacing="0"/>
        <w:rPr>
          <w:rFonts w:ascii="Helvetica" w:hAnsi="Helvetica" w:cs="Helvetica"/>
          <w:color w:val="1D2129"/>
          <w:sz w:val="21"/>
          <w:szCs w:val="21"/>
        </w:rPr>
      </w:pPr>
      <w:r>
        <w:rPr>
          <w:rFonts w:ascii="Helvetica" w:hAnsi="Helvetica" w:cs="Helvetica"/>
          <w:color w:val="1D2129"/>
          <w:sz w:val="21"/>
          <w:szCs w:val="21"/>
        </w:rPr>
        <w:t>Mô hình giáo dục khai phóng, liberal arts, tỏ rõ hiệu quả trong việc thúc đẩy tiềm năng (potentiality) của một người trở thành thành tựu thực tế (reality).</w:t>
      </w:r>
    </w:p>
    <w:p w:rsidR="008C31D0" w:rsidRDefault="008C31D0" w:rsidP="008C31D0">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Người học ở đây không phải học kiến thức, mà học "cách học, cách nghĩ, cách sống". Thầy giáo không còn là người dạy (teacher) nữa mà là người hướng dẫn (instructor hoặc mentor). Thành bại ở mỗi người học là do người học có ý chí, có kỷ luật, có tố chất hay không mà thôi.</w:t>
      </w:r>
    </w:p>
    <w:p w:rsidR="008C31D0" w:rsidRDefault="008C31D0" w:rsidP="008C31D0">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Ví dụ kiểu giáo dục cũ, thầy giáo dạy giải bài toán và nói "các bạn cứ gặp dạng tương tự thì lập delta, hoặc đạo hàm, khai căn, sẽ ra đáp số", thì phương pháp mới, thầy sẽ hướng dẫn đạo hàm để làm gì, khai căn để làm gì, bạn chọn đạo hàm khai căn gì tuỳ bạn, miễn có kết quả. Thuyết tiến hoá của Darwin hay bảng tuần hoàn các nguyên tố hoá học, trò thấy hạn chế gì, chỉ ra, thậm chí không công nhận cũng được, nhưng phải có lập luận rõ ràng vì sao mình nghĩ như vậy. Trong các môn xã hội, ví dụ, thầy giáo nói nghiên cứu Lịch sử phong kiến Nhật, các bạn chia nhóm tự search tài liệu, tự chia các thời kỳ, tên các ông vua, hình ảnh gì đó....rồi làm file chiếu lên máy, thuyết trình cho cả lớp nghe. Các nhóm khác trong lớp thì nghiên cứu lịch sử nước khác để trình bày. Ngay cả ngoại ngữ, thầy nói "Ngữ pháp về thì hiện tại tiếp diễn", các bạn sẽ tự nghiên cứu, đưa ví dụ, đặt câu hỏi, tự giải các bài tập....chỉ cái gì thắc mắc hoặc quá khó hiểu mới hỏi thầy. Thầy trò cũng xem phim và phân tích các câu nói các nhân vật trong phim, nên dù là ngoại ngữ, các bạn cũng sẽ nói một cách tự nhiên như ngoài thực tế. Về môn giáo dục công dân, các bạn sẽ bị thầy cô đặt câu hỏi như "Bạn đến trái đất này làm gì, bạn nghĩ mình sẽ sống bao nhiêu năm trên hành tinh này, và trước khi nhắm mắt, thành tựu nào khiến bạn mãn nguyện nhất, và bạn sẽ vạch lộ trình như thế nào để có thành tựu đó...". Học cái này, ai cũng phải nghĩ về mình, về cuộc đời, tự đó mà TỰ TẠO Ý THỨC.</w:t>
      </w:r>
    </w:p>
    <w:p w:rsidR="008C31D0" w:rsidRDefault="008C31D0" w:rsidP="008C31D0">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Với các nhân tố tài năng nhưng còn hơi rụt rè thụ động, có đúng phương pháp này, sẽ bật lên mạnh mẽ, đóng góp nhiều thành tựu cho đời, tạo ra các công trình khoa học cho nhân loại.</w:t>
      </w:r>
    </w:p>
    <w:p w:rsidR="008C31D0" w:rsidRDefault="008C31D0" w:rsidP="008C31D0">
      <w:pPr>
        <w:pStyle w:val="Norm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Giáo dục này ở bậc cao như ĐH, sẽ đào tạo tinh thần "entrepreneurship" để tạo ra "người cho việc" nhiều hơn "người xin việc"" vì họ quá tự tin, độc lập nên dạn dĩ mở ra cơ sở làm ăn, mở phòng thí nghiệm, mở trường, mở bệnh viện, mở xưởng, mở văn phòng luật, mở công ty....theo đúng chuyên môn họ học dù là kinh tế, sư phạm, luật, kỹ sư, bác sĩ....</w:t>
      </w:r>
    </w:p>
    <w:p w:rsidR="008C31D0" w:rsidRDefault="008C31D0" w:rsidP="008C31D0">
      <w:pPr>
        <w:pStyle w:val="NormalWeb"/>
        <w:shd w:val="clear" w:color="auto" w:fill="FFFFFF"/>
        <w:spacing w:before="90" w:beforeAutospacing="0" w:after="0" w:afterAutospacing="0"/>
        <w:rPr>
          <w:rFonts w:ascii="Helvetica" w:hAnsi="Helvetica" w:cs="Helvetica"/>
          <w:color w:val="1D2129"/>
          <w:sz w:val="21"/>
          <w:szCs w:val="21"/>
        </w:rPr>
      </w:pPr>
      <w:hyperlink r:id="rId6" w:tgtFrame="_blank" w:history="1">
        <w:r>
          <w:rPr>
            <w:rStyle w:val="Hyperlink"/>
            <w:rFonts w:ascii="inherit" w:hAnsi="inherit" w:cs="Helvetica"/>
            <w:color w:val="365899"/>
            <w:sz w:val="21"/>
            <w:szCs w:val="21"/>
          </w:rPr>
          <w:t>http://tuoitre.vn/…/giao-duc-khai-phong-gop-du</w:t>
        </w:r>
      </w:hyperlink>
    </w:p>
    <w:p w:rsidR="004F4B6A" w:rsidRDefault="004F4B6A" w:rsidP="004F4B6A">
      <w:pPr>
        <w:pStyle w:val="Heading3"/>
        <w:shd w:val="clear" w:color="auto" w:fill="FFFFFF"/>
        <w:spacing w:before="0" w:after="150"/>
        <w:rPr>
          <w:rFonts w:ascii="Helvetica" w:hAnsi="Helvetica" w:cs="Helvetica"/>
          <w:color w:val="333333"/>
          <w:sz w:val="36"/>
          <w:szCs w:val="36"/>
        </w:rPr>
      </w:pPr>
      <w:r>
        <w:rPr>
          <w:rFonts w:ascii="Helvetica" w:hAnsi="Helvetica" w:cs="Helvetica"/>
          <w:color w:val="333333"/>
          <w:sz w:val="36"/>
          <w:szCs w:val="36"/>
        </w:rPr>
        <w:t>Giáo dục khai phóng: Xu hướng đào tạo đại học mới cho Việt Nam?</w:t>
      </w:r>
    </w:p>
    <w:p w:rsidR="004F4B6A" w:rsidRDefault="004F4B6A" w:rsidP="004F4B6A">
      <w:pPr>
        <w:pStyle w:val="Heading5"/>
        <w:shd w:val="clear" w:color="auto" w:fill="FFFFFF"/>
        <w:spacing w:before="150" w:after="150"/>
        <w:rPr>
          <w:rFonts w:ascii="Helvetica" w:hAnsi="Helvetica" w:cs="Helvetica"/>
          <w:color w:val="333333"/>
          <w:sz w:val="21"/>
          <w:szCs w:val="21"/>
        </w:rPr>
      </w:pPr>
      <w:r>
        <w:rPr>
          <w:rFonts w:ascii="Helvetica" w:hAnsi="Helvetica" w:cs="Helvetica"/>
          <w:b/>
          <w:bCs/>
          <w:color w:val="333333"/>
          <w:sz w:val="21"/>
          <w:szCs w:val="21"/>
        </w:rPr>
        <w:t>Thứ Ba, 17/10/2017, 03:04:33</w:t>
      </w:r>
    </w:p>
    <w:p w:rsidR="004F4B6A" w:rsidRDefault="004F4B6A" w:rsidP="004F4B6A">
      <w:pPr>
        <w:pStyle w:val="NormalWeb"/>
        <w:shd w:val="clear" w:color="auto" w:fill="FFFFFF"/>
        <w:spacing w:before="0" w:beforeAutospacing="0" w:after="150" w:afterAutospacing="0"/>
        <w:rPr>
          <w:rFonts w:ascii="Helvetica" w:hAnsi="Helvetica" w:cs="Helvetica"/>
          <w:b/>
          <w:bCs/>
          <w:color w:val="333333"/>
          <w:sz w:val="21"/>
          <w:szCs w:val="21"/>
        </w:rPr>
      </w:pPr>
      <w:r>
        <w:rPr>
          <w:rFonts w:ascii="Helvetica" w:hAnsi="Helvetica" w:cs="Helvetica"/>
          <w:b/>
          <w:bCs/>
          <w:color w:val="333333"/>
          <w:sz w:val="21"/>
          <w:szCs w:val="21"/>
        </w:rPr>
        <w:t>NDĐT- Liberal Arts Education (tạm dịch là giáo dục khai phóng) là mô hình giáo dục bậc đại học hiện đang được áp dụng rộng rãi tại tại Hoa Kỳ, các quốc gia tiên tiến có nền giáo dục phát triển tại châu Âu, châu Á với đặc trưng là đào tạo linh hoạt, chú trọng cả chiều rộng và chiều sâu của môn học, khuyến khích các môn liên ngành, tăng cường khả năng lựa chọn cho sinh viên. Vậy liệu hệ thống giáo dục đại học Việt Nam đã sẵn sàng đón nhận mô hình giáo dục khai phóng hay chưa?</w:t>
      </w:r>
    </w:p>
    <w:p w:rsidR="004F4B6A" w:rsidRDefault="004F4B6A" w:rsidP="004F4B6A">
      <w:pPr>
        <w:pStyle w:val="image-caption"/>
        <w:shd w:val="clear" w:color="auto" w:fill="FFFFFF"/>
        <w:spacing w:before="0" w:beforeAutospacing="0" w:after="0" w:afterAutospacing="0"/>
        <w:jc w:val="center"/>
        <w:rPr>
          <w:rFonts w:ascii="Helvetica" w:hAnsi="Helvetica" w:cs="Helvetica"/>
          <w:i/>
          <w:iCs/>
          <w:color w:val="3F63EF"/>
          <w:sz w:val="21"/>
          <w:szCs w:val="21"/>
        </w:rPr>
      </w:pPr>
      <w:r>
        <w:rPr>
          <w:rFonts w:ascii="Helvetica" w:hAnsi="Helvetica" w:cs="Helvetica"/>
          <w:i/>
          <w:iCs/>
          <w:color w:val="3F63EF"/>
          <w:sz w:val="21"/>
          <w:szCs w:val="21"/>
        </w:rPr>
        <w:t>(Ảnh minh họa: THỦY NGUYÊN)</w:t>
      </w:r>
    </w:p>
    <w:p w:rsidR="004F4B6A" w:rsidRDefault="004F4B6A" w:rsidP="004F4B6A">
      <w:pPr>
        <w:pStyle w:val="NormalWeb"/>
        <w:shd w:val="clear" w:color="auto" w:fill="FFFFFF"/>
        <w:spacing w:before="0" w:beforeAutospacing="0" w:after="0" w:afterAutospacing="0"/>
        <w:rPr>
          <w:rFonts w:ascii="Helvetica" w:hAnsi="Helvetica" w:cs="Helvetica"/>
          <w:color w:val="333333"/>
          <w:sz w:val="21"/>
          <w:szCs w:val="21"/>
        </w:rPr>
      </w:pPr>
      <w:r>
        <w:rPr>
          <w:rStyle w:val="Strong"/>
          <w:rFonts w:ascii="Helvetica" w:hAnsi="Helvetica" w:cs="Helvetica"/>
          <w:color w:val="333333"/>
          <w:sz w:val="21"/>
          <w:szCs w:val="21"/>
        </w:rPr>
        <w:t>Một xu hướng đào tạo đại học</w:t>
      </w:r>
    </w:p>
    <w:p w:rsidR="004F4B6A" w:rsidRDefault="004F4B6A" w:rsidP="004F4B6A">
      <w:pPr>
        <w:pStyle w:val="NormalWeb"/>
        <w:shd w:val="clear" w:color="auto" w:fill="FFFFFF"/>
        <w:spacing w:before="0" w:beforeAutospacing="0" w:after="0" w:afterAutospacing="0"/>
        <w:rPr>
          <w:rFonts w:ascii="Helvetica" w:hAnsi="Helvetica" w:cs="Helvetica"/>
          <w:color w:val="333333"/>
          <w:sz w:val="21"/>
          <w:szCs w:val="21"/>
        </w:rPr>
      </w:pPr>
      <w:r>
        <w:rPr>
          <w:rFonts w:ascii="Helvetica" w:hAnsi="Helvetica" w:cs="Helvetica"/>
          <w:color w:val="333333"/>
          <w:sz w:val="21"/>
          <w:szCs w:val="21"/>
        </w:rPr>
        <w:lastRenderedPageBreak/>
        <w:t>Ngô Thùy Ngọc Tú là học sinh THPT đầu tiên ở Việt Nam nhận học bổng của Đại học Stanford (Hoa Kỳ) và hiện nay cô đã tốt nghiệp MBA tại INSEAD (Pháp). Cựu sinh viên Đại học Stanford sinh năm 1987 này đã cùng đồng nghiệp gây dựng thành công Học viện YOLA - một tổ chức dạy ngoại ngữ cho người Việt, hỗ trợ người Việt, các bạn trẻ thực hiện ước mơ du học. Ngọc Tú còn là đồng sáng lập phần mềm nói tiếng Anh (ELSA) - dự án nhằm giúp những người nói tiếng Anh không phải là ngôn ngữ mẹ đẻ nâng cao khả năng ngoại ngữ của mình. Cô được Forbes Việt Nam vinh danh là một trong 30 gương mặt trẻ tiêu biểu nhất năm 2015. Đó là một trong số những thành quả của Ngọc Tú sau khoảng sáu năm từ khi ra trường.</w:t>
      </w:r>
    </w:p>
    <w:p w:rsidR="004F4B6A" w:rsidRDefault="004F4B6A" w:rsidP="004F4B6A">
      <w:pPr>
        <w:shd w:val="clear" w:color="auto" w:fill="FFFFFF"/>
        <w:spacing w:after="150"/>
        <w:rPr>
          <w:rFonts w:cs="Times New Roman"/>
          <w:color w:val="333333"/>
          <w:szCs w:val="24"/>
        </w:rPr>
      </w:pPr>
      <w:r>
        <w:rPr>
          <w:color w:val="333333"/>
        </w:rPr>
        <w:t>“Lớp học đầu tiên ở trường đại học của tôi là học về ý nghĩa của cuộc sống. Nếu bạn chết thì điều gì sẽ xảy ra?... Khi học về điều đó chúng tôi phải đọc rất nhiều sách về khoa học tự nhiên, sinh học, triết học…” - Ngọc Tú nhớ lại - “Hay với chủ đề như mình sẽ làm gì khi phải đối đầu với những thay đổi thì chúng tôi tìm hiểu về các lĩnh vực như: Triết học, Tâm lý học, Ngôn ngữ học, thậm chí cả về Hóa học, ... Chúng tôi đọc rất nhiều sách về các lĩnh vực". Ngọc Tú nhận mình là sản phẩm của giáo dục khai phóng và cho rằng nền tảng kiến thức được trang bị rất rộng đã giúp cô khi ra trường có thể làm việc tốt trong nhiều lĩnh vực. Tú cho biết rất tâm đắc mô hình dạy và học như vậy.</w:t>
      </w:r>
    </w:p>
    <w:p w:rsidR="004F4B6A" w:rsidRDefault="004F4B6A" w:rsidP="004F4B6A">
      <w:pPr>
        <w:shd w:val="clear" w:color="auto" w:fill="FFFFFF"/>
        <w:spacing w:after="150"/>
        <w:rPr>
          <w:color w:val="333333"/>
        </w:rPr>
      </w:pPr>
      <w:r>
        <w:rPr>
          <w:color w:val="333333"/>
        </w:rPr>
        <w:t>Liberal Arts Education (tạm dịch là giáo dục khai phóng) là mô hình giáo dục bậc đại học hiện đang được áp dụng rộng rãi tại Hoa Kỳ, các quốc gia tiên tiến có nền giáo dục phát triển tại châu Âu, châu Á với đặc trưng là đào tạo linh hoạt, chú trọng cả chiều rộng và chiều sâu của môn học, khuyến khích các môn liên ngành, tăng cường khả năng lựa chọn cho sinh viên.</w:t>
      </w:r>
    </w:p>
    <w:p w:rsidR="004F4B6A" w:rsidRDefault="004F4B6A" w:rsidP="004F4B6A">
      <w:pPr>
        <w:shd w:val="clear" w:color="auto" w:fill="FFFFFF"/>
        <w:spacing w:after="150"/>
        <w:rPr>
          <w:color w:val="333333"/>
        </w:rPr>
      </w:pPr>
      <w:r>
        <w:rPr>
          <w:color w:val="333333"/>
        </w:rPr>
        <w:t>Bà Đàm Bích Thủy, Chủ tịch Trường đại học Fulbright Việt Nam nói rằng, Liberal Arts là hệ thống giáo dục giúp người ta trở thành người có thể hành nghề tự do, trở thành con người tự do, làm được làm những gì mình muốn.</w:t>
      </w:r>
    </w:p>
    <w:p w:rsidR="004F4B6A" w:rsidRDefault="004F4B6A" w:rsidP="004F4B6A">
      <w:pPr>
        <w:shd w:val="clear" w:color="auto" w:fill="FFFFFF"/>
        <w:spacing w:after="150"/>
        <w:rPr>
          <w:color w:val="333333"/>
        </w:rPr>
      </w:pPr>
      <w:r>
        <w:rPr>
          <w:color w:val="333333"/>
        </w:rPr>
        <w:t>GS Lâm Quang Thiệp cũng cho biết đến đầu thế kỷ 21 thì chúng ta đã nhận thấy có thêm những điều rất cần thiết ngoài kiến thức, thí dụ như kỹ năng mềm… cần được đưa vào trường đại học. Nên có thể nói đầu thế kỷ 21 tinh thần giáo dục khai phóng lại trỗi dậy, cả trên thế giới, và ở Việt Nam cũng thế.</w:t>
      </w:r>
    </w:p>
    <w:p w:rsidR="004F4B6A" w:rsidRDefault="004F4B6A" w:rsidP="004F4B6A">
      <w:pPr>
        <w:shd w:val="clear" w:color="auto" w:fill="FFFFFF"/>
        <w:spacing w:after="150"/>
        <w:rPr>
          <w:color w:val="333333"/>
        </w:rPr>
      </w:pPr>
      <w:r>
        <w:rPr>
          <w:color w:val="333333"/>
        </w:rPr>
        <w:t>“Xã hội hiện nay với công nghệ số hóa, thì vòng đời của mọi nghề nghiệp không ổn định, vòng đời khoa học công nghệ rất ngắn, nếu học chuyên môn hẹp thì tới khi ra trường ngành nghề đó rất dễ đã bị thay đổi. Vì vậy, nếu sinh viên được trang bị kiến thức rộng, trang bị năng lực tư duy, năng lực diễn đạt ... thì sẽ thành công hơn trong cuộc đời” - GS Thiệp phát biểu tại hội thảo về giáo dục khai phóng được tổ chức tại Hà Nội ngày 16-10 vừa qua.</w:t>
      </w:r>
    </w:p>
    <w:p w:rsidR="004F4B6A" w:rsidRDefault="004F4B6A" w:rsidP="004F4B6A">
      <w:pPr>
        <w:shd w:val="clear" w:color="auto" w:fill="FFFFFF"/>
        <w:spacing w:after="150"/>
        <w:rPr>
          <w:color w:val="333333"/>
        </w:rPr>
      </w:pPr>
      <w:r>
        <w:rPr>
          <w:color w:val="333333"/>
        </w:rPr>
        <w:t>Thời điểm này, tại Việt Nam, mới chỉ có hai trường đại học là Trường đại học Fulbright và Trường đại học Việt Nhật (VJU) thuộc Đại học Quốc gia Hà Nội tuyên bố đề cao tinh thần khai phóng và áp dụng triển khai mô hình giáo dục đại học khai phóng. Có thể coi đây là những trường đại học đi tiên phong. Các trường này cho rằng áp dụng mô hình giáo dục khai phóng sẽ có thể là sự chuẩn bị tốt về nhân lực cho thị trường tương lai trong bối cảnh Cách mạng công nghiệp 4.0 sắp diễn ra vì những ưu điểm như: sinh viên đạt được kiến thức nền tảng vững chắc trong phạm vi rộng lớn hơn chứ không chỉ riêng chuyên ngành, các kiến thức từ giáo dục khai phóng có thể giúp sinh viên ra trường thích nghi được với mọi môi trường làm việc cũng như có khả năng học hỏi lĩnh vực nghiên cứu đa dạng với những kiến thức nền tảng để đi thẳng vào học sau đại học với bất kỳ chuyên ngành nào...</w:t>
      </w:r>
    </w:p>
    <w:p w:rsidR="004F4B6A" w:rsidRDefault="004F4B6A" w:rsidP="004F4B6A">
      <w:pPr>
        <w:shd w:val="clear" w:color="auto" w:fill="FFFFFF"/>
        <w:rPr>
          <w:color w:val="333333"/>
        </w:rPr>
      </w:pPr>
      <w:r>
        <w:rPr>
          <w:rStyle w:val="Strong"/>
          <w:color w:val="333333"/>
        </w:rPr>
        <w:t>Không dễ ở Việt Nam?</w:t>
      </w:r>
    </w:p>
    <w:p w:rsidR="004F4B6A" w:rsidRDefault="004F4B6A" w:rsidP="004F4B6A">
      <w:pPr>
        <w:shd w:val="clear" w:color="auto" w:fill="FFFFFF"/>
        <w:spacing w:after="150"/>
        <w:rPr>
          <w:color w:val="333333"/>
        </w:rPr>
      </w:pPr>
      <w:r>
        <w:rPr>
          <w:color w:val="333333"/>
        </w:rPr>
        <w:t>Tuy nhiên, dường như tương lai của mô hình Liberal Arts tại Việt Nam vẫn chưa được định hình rõ nét và còn nhiều khó khăn khi triển khai. “Thực tế là ở Việt Nam, khi nói tới giáo dục đại học Mỹ, đa phần mọi người chỉ biết những đại học lớn như Harvard, Yale, MIT… mà không biết đến những trường Liberal Arts colleges mới là nền tảng của giáo dục cần hướng tới" - GS, TS Phạm Quang Minh, Hiệu trưởng Trường đại học Khoa học Xã hội và Nhân văn (ĐH Quốc gia Hà Nội) nhận xét.</w:t>
      </w:r>
    </w:p>
    <w:p w:rsidR="004F4B6A" w:rsidRDefault="004F4B6A" w:rsidP="004F4B6A">
      <w:pPr>
        <w:shd w:val="clear" w:color="auto" w:fill="FFFFFF"/>
        <w:rPr>
          <w:color w:val="333333"/>
        </w:rPr>
      </w:pPr>
      <w:r>
        <w:rPr>
          <w:color w:val="333333"/>
        </w:rPr>
        <w:lastRenderedPageBreak/>
        <w:t>Bà Đàm Bích Thủy chia sẻ: Hiện tại khái niệm giáo dục khai phóng đang được Việt Nam quan tâm nhưng cũng có nhiều câu hỏi đặt ra. “Giáo dục khai phóng dạy cái gì, sau khi ra trường các em làm gì?... là những câu hỏi thường xuyên chúng tôi nhận được từ các vị phụ huynh” - bà nói - “Chúng ta thường dịch “Liberal Arts” hay “Liberal Education” chung là giáo dục khai phóng và khi nghe tới Liberal Arts, chúng ta thường nghĩ rằng sẽ đi theo các ngành nghệ thuật hoặc những ngành không đi vào khoa học tự nhiên. Có phụ huynh hỏi tôi chị sẽ dạy môn kịch, hay nhiếp ảnh, hay viết tiểu thuyết…”</w:t>
      </w:r>
    </w:p>
    <w:p w:rsidR="004F4B6A" w:rsidRDefault="004F4B6A" w:rsidP="004F4B6A">
      <w:pPr>
        <w:shd w:val="clear" w:color="auto" w:fill="FFFFFF"/>
        <w:spacing w:after="150"/>
        <w:rPr>
          <w:color w:val="333333"/>
        </w:rPr>
      </w:pPr>
      <w:r>
        <w:rPr>
          <w:color w:val="333333"/>
        </w:rPr>
        <w:t>Bên cạnh đó, câu hỏi liệu hệ thống giáo dục đại học Việt Nam đã sẵn sàng đón nhận mô hình giáo dục khai phóng hay chưa vẫn đang bỏ ngỏ, khi hiện nay, ngay từ tên gọi của nó vẫn đang còn nhiều ý kiến tranh luận.</w:t>
      </w:r>
    </w:p>
    <w:p w:rsidR="004F4B6A" w:rsidRDefault="004F4B6A" w:rsidP="004F4B6A">
      <w:pPr>
        <w:shd w:val="clear" w:color="auto" w:fill="FFFFFF"/>
        <w:spacing w:after="150"/>
        <w:rPr>
          <w:color w:val="333333"/>
        </w:rPr>
      </w:pPr>
      <w:r>
        <w:rPr>
          <w:color w:val="333333"/>
        </w:rPr>
        <w:t>GS,TS Phạm Quang Minh cho biết ông không đồng ý việc dịch nghĩa Liberal Arts là đại cương, hay khai phóng. Theo ông, cần giữ nguyên tên gọi này, không dịch nghĩa và điều quan trọng là chỉ ra nó khác những đại học khác chỗ nào nếu không sẽ gây cho học sinh rất hoang mang. “Trước hết phải nói đây là đào tạo cử nhân hệ bốn năm (tại Mỹ) và cần nói rõ là hệ này có bằng cử nhân, khi tốt nghiệp là Bachelor of Arts, Bachelor of Science”.</w:t>
      </w:r>
    </w:p>
    <w:p w:rsidR="004F4B6A" w:rsidRDefault="004F4B6A" w:rsidP="004F4B6A">
      <w:pPr>
        <w:shd w:val="clear" w:color="auto" w:fill="FFFFFF"/>
        <w:spacing w:after="150"/>
        <w:rPr>
          <w:color w:val="333333"/>
        </w:rPr>
      </w:pPr>
      <w:r>
        <w:rPr>
          <w:color w:val="333333"/>
        </w:rPr>
        <w:t>Theo GS Lâm Quang Thiệp, trước đây, khi thực hiện đổi mới giáo dục đại học từ những năm 90, “nghiên cứu giáo dục Hoa Kỳ, chúng tôi thấy phần đại cương với những điểm tương đồng với mô hình giáo dục khai phóng được các đại học Mỹ coi trọng, nói rằng đó chính là để hình thành con người, con người như mục đích chứ không phải như công cụ".</w:t>
      </w:r>
    </w:p>
    <w:p w:rsidR="004F4B6A" w:rsidRDefault="004F4B6A" w:rsidP="004F4B6A">
      <w:pPr>
        <w:shd w:val="clear" w:color="auto" w:fill="FFFFFF"/>
        <w:spacing w:after="150"/>
        <w:rPr>
          <w:color w:val="333333"/>
        </w:rPr>
      </w:pPr>
      <w:r>
        <w:rPr>
          <w:color w:val="333333"/>
        </w:rPr>
        <w:t>“Tiếp thu tinh thần ấy, chúng tôi cũng đưa vào giáo dục đại học ở VN hai phần, đại cương và kinh viện. Nhưng khi thực hiện thì rất khó khăn, vấp phải nhiều ý kiến phản đối và đã không thành công".</w:t>
      </w:r>
    </w:p>
    <w:p w:rsidR="004F4B6A" w:rsidRDefault="004F4B6A" w:rsidP="004F4B6A">
      <w:pPr>
        <w:shd w:val="clear" w:color="auto" w:fill="FFFFFF"/>
        <w:spacing w:after="150"/>
        <w:rPr>
          <w:color w:val="333333"/>
        </w:rPr>
      </w:pPr>
      <w:r>
        <w:rPr>
          <w:color w:val="333333"/>
        </w:rPr>
        <w:t>Theo GS, một trong những yếu tố khiến giáo dục khai phóng khi đó không thành công là do có ít nhiều người hiểu biết về mô hình này, nên không ai hưởng ứng. “Và đấu tranh giữa giáo dục khai phóng, lúc đó chúng tôi gọi là giáo dục đại cương, với giáo dục chuyên môn hẹp vẫn tiếp diễn”.</w:t>
      </w:r>
    </w:p>
    <w:p w:rsidR="004F4B6A" w:rsidRDefault="004F4B6A" w:rsidP="004F4B6A">
      <w:pPr>
        <w:shd w:val="clear" w:color="auto" w:fill="FFFFFF"/>
        <w:spacing w:after="150"/>
        <w:rPr>
          <w:color w:val="333333"/>
        </w:rPr>
      </w:pPr>
      <w:r>
        <w:rPr>
          <w:color w:val="333333"/>
        </w:rPr>
        <w:t>Hiện có những luồng ý kiến mạnh mẽ về việc không cần thiết xây dựng trường Liberal Arts, mà cho rằng yêu cầu đối với giáo dục đại học Việt Nam là thiết kế lại các chương trình đào tạo đơn ngành.</w:t>
      </w:r>
    </w:p>
    <w:p w:rsidR="004F4B6A" w:rsidRDefault="004F4B6A" w:rsidP="004F4B6A">
      <w:pPr>
        <w:shd w:val="clear" w:color="auto" w:fill="FFFFFF"/>
        <w:rPr>
          <w:color w:val="333333"/>
        </w:rPr>
      </w:pPr>
      <w:r>
        <w:rPr>
          <w:color w:val="333333"/>
        </w:rPr>
        <w:t>GS Randall Woods (Trường đại học Arkansas, Hoa Kỳ) cũng nói rằng, cho tới nay, chúng ta đã có nhiều tranh luận về giá trị thật sự của giáo dục và hiện nay vẫn tranh luận rất nhiều về giáo dục khai phóng.</w:t>
      </w:r>
    </w:p>
    <w:p w:rsidR="004F4B6A" w:rsidRDefault="004F4B6A" w:rsidP="004F4B6A">
      <w:pPr>
        <w:shd w:val="clear" w:color="auto" w:fill="FFFFFF"/>
        <w:spacing w:after="150"/>
        <w:rPr>
          <w:color w:val="333333"/>
        </w:rPr>
      </w:pPr>
      <w:r>
        <w:rPr>
          <w:color w:val="333333"/>
        </w:rPr>
        <w:t>Trước câu hỏi, vậy hệ thống giáo dục đại học Việt Nam đã sẵn sàng đón nhận mô hình giáo dục khai phóng trở lại hay chưa? GS Lâm Quang Thiệp đã nhận định: “Đây là cuộc đấu tranh không đơn giản”.</w:t>
      </w:r>
    </w:p>
    <w:p w:rsidR="004F4B6A" w:rsidRDefault="004F4B6A" w:rsidP="004F4B6A">
      <w:pPr>
        <w:shd w:val="clear" w:color="auto" w:fill="FFFFFF"/>
        <w:spacing w:after="150"/>
        <w:rPr>
          <w:color w:val="333333"/>
        </w:rPr>
      </w:pPr>
      <w:r>
        <w:rPr>
          <w:color w:val="333333"/>
        </w:rPr>
        <w:t>“Tôi tin tưởng xu hướng xã hội hiện nay hỗ trợ cho tư tưởng giáo dục khai phóng và khiến nó dần dần thắng lợi, do xã hội hiện nay là xã hội công nghệ cao, xã hội hội nhập. Tất cả các nghề nghiệp có thể biến mất, nhưng con người có năng lực, con người có khả năng diễn đạt, ứng cử, lãnh đạo thì có khả năng ứng xử ở các thay đổi khác nhau. Nhưng xu hướng xã hội sẽ hỗ trợ cho giáo dục khai phóng, chứ không thể nói ngày một ngày hai sống lại được” – GS chia sẻ quan điểm.</w:t>
      </w:r>
    </w:p>
    <w:p w:rsidR="004F4B6A" w:rsidRDefault="004F4B6A" w:rsidP="004F4B6A">
      <w:pPr>
        <w:shd w:val="clear" w:color="auto" w:fill="FFFFFF"/>
        <w:spacing w:after="150"/>
        <w:rPr>
          <w:color w:val="333333"/>
        </w:rPr>
      </w:pPr>
      <w:r>
        <w:rPr>
          <w:color w:val="333333"/>
        </w:rPr>
        <w:t>Bên cạnh đó, còn rất nhiều những khó khăn khác khi triển khai mô hình đại học khai phóng, như về đội ngũ giảng viên, bởi để đào tạo được những sinh viên khai phóng thì cần phải có những người thầy khai phóng, chương trình khai phóng.</w:t>
      </w:r>
    </w:p>
    <w:p w:rsidR="004F4B6A" w:rsidRDefault="004F4B6A" w:rsidP="004F4B6A">
      <w:pPr>
        <w:shd w:val="clear" w:color="auto" w:fill="FFFFFF"/>
        <w:spacing w:after="150"/>
        <w:rPr>
          <w:color w:val="333333"/>
        </w:rPr>
      </w:pPr>
      <w:r>
        <w:rPr>
          <w:color w:val="333333"/>
        </w:rPr>
        <w:t>Bà Đàm Bích Thủy cho biết, đối với đội ngũ giảng viên, nhà trường đã phải có những hình thức tuyển dụng đặc biệt.</w:t>
      </w:r>
    </w:p>
    <w:p w:rsidR="004F4B6A" w:rsidRDefault="004F4B6A" w:rsidP="004F4B6A">
      <w:pPr>
        <w:shd w:val="clear" w:color="auto" w:fill="FFFFFF"/>
        <w:spacing w:after="150"/>
        <w:rPr>
          <w:color w:val="333333"/>
        </w:rPr>
      </w:pPr>
      <w:r>
        <w:rPr>
          <w:color w:val="333333"/>
        </w:rPr>
        <w:lastRenderedPageBreak/>
        <w:t>Mặc dù còn nhiều khó khăn, song bà Đàm Bích Thuỷ nói rằng Trường đại học Fulbright Việt Nam kiên trì theo đuổi mô hình giáo dục khai phóng, muốn giúp cho các sinh viên có kiến thức rộng, có tầm nhìn và khả năng có thể làm trong bất cứ lĩnh vực nào cũng thành công.</w:t>
      </w:r>
    </w:p>
    <w:p w:rsidR="004F4B6A" w:rsidRDefault="004F4B6A" w:rsidP="004F4B6A">
      <w:pPr>
        <w:shd w:val="clear" w:color="auto" w:fill="FFFFFF"/>
        <w:rPr>
          <w:color w:val="333333"/>
        </w:rPr>
      </w:pPr>
      <w:r>
        <w:rPr>
          <w:color w:val="333333"/>
        </w:rPr>
        <w:t>Bà dẫn lại lời của Hiệu trưởng Đại học Harvard (Hoa Kỳ) rằng: Đại học Harvard cùng với truyền thống giáo dục khai phóng muốn chuẩn bị cho sinh viên không phải công việc đầu tiên, mà là công việc thứ hai, thứ ba, thứ tư....thứ sáu trong cuộc đời của người đó.</w:t>
      </w:r>
    </w:p>
    <w:p w:rsidR="004F4B6A" w:rsidRDefault="004F4B6A" w:rsidP="004F4B6A">
      <w:pPr>
        <w:shd w:val="clear" w:color="auto" w:fill="FFFFFF"/>
        <w:spacing w:after="150"/>
        <w:rPr>
          <w:color w:val="333333"/>
        </w:rPr>
      </w:pPr>
      <w:r>
        <w:rPr>
          <w:color w:val="333333"/>
        </w:rPr>
        <w:t>Tuy nhiên, bà Đàm Bích Thủy nhấn mạnh, đây không phải là việc muốn khẳng định một mô hình đào tạo nào có ưu thế nhất mà điều quan trọng hơn là mở ra thêm lựa chọn cho phụ huynh và học sinh.</w:t>
      </w:r>
    </w:p>
    <w:p w:rsidR="00C35CD4" w:rsidRDefault="00C35CD4" w:rsidP="00C35CD4">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Giáo dục khai phóng</w:t>
      </w:r>
      <w:r>
        <w:rPr>
          <w:rFonts w:ascii="Arial" w:hAnsi="Arial" w:cs="Arial"/>
          <w:color w:val="222222"/>
          <w:sz w:val="21"/>
          <w:szCs w:val="21"/>
        </w:rPr>
        <w:t> (</w:t>
      </w:r>
      <w:hyperlink r:id="rId7" w:tooltip="Tiếng Anh" w:history="1">
        <w:r>
          <w:rPr>
            <w:rStyle w:val="Hyperlink"/>
            <w:rFonts w:ascii="Arial" w:hAnsi="Arial" w:cs="Arial"/>
            <w:color w:val="0B0080"/>
            <w:sz w:val="21"/>
            <w:szCs w:val="21"/>
          </w:rPr>
          <w:t>tiếng Anh</w:t>
        </w:r>
      </w:hyperlink>
      <w:r>
        <w:rPr>
          <w:rFonts w:ascii="Arial" w:hAnsi="Arial" w:cs="Arial"/>
          <w:color w:val="222222"/>
          <w:sz w:val="21"/>
          <w:szCs w:val="21"/>
        </w:rPr>
        <w:t>: </w:t>
      </w:r>
      <w:r>
        <w:rPr>
          <w:rFonts w:ascii="Arial" w:hAnsi="Arial" w:cs="Arial"/>
          <w:i/>
          <w:iCs/>
          <w:color w:val="222222"/>
          <w:sz w:val="21"/>
          <w:szCs w:val="21"/>
        </w:rPr>
        <w:t>liberal education</w:t>
      </w:r>
      <w:r>
        <w:rPr>
          <w:rFonts w:ascii="Arial" w:hAnsi="Arial" w:cs="Arial"/>
          <w:color w:val="222222"/>
          <w:sz w:val="21"/>
          <w:szCs w:val="21"/>
        </w:rPr>
        <w:t>)</w:t>
      </w:r>
      <w:hyperlink r:id="rId8" w:anchor="cite_note-1" w:history="1">
        <w:r>
          <w:rPr>
            <w:rStyle w:val="Hyperlink"/>
            <w:rFonts w:ascii="Arial" w:hAnsi="Arial" w:cs="Arial"/>
            <w:color w:val="0B0080"/>
            <w:sz w:val="17"/>
            <w:szCs w:val="17"/>
            <w:vertAlign w:val="superscript"/>
          </w:rPr>
          <w:t>[1]</w:t>
        </w:r>
      </w:hyperlink>
      <w:r>
        <w:rPr>
          <w:rFonts w:ascii="Arial" w:hAnsi="Arial" w:cs="Arial"/>
          <w:color w:val="222222"/>
          <w:sz w:val="21"/>
          <w:szCs w:val="21"/>
        </w:rPr>
        <w:t> là giáo dục nhắm tạo ra con người tự do. Nó dựa trên khái niệm </w:t>
      </w:r>
      <w:hyperlink r:id="rId9" w:tooltip="Các môn khai phóng" w:history="1">
        <w:r>
          <w:rPr>
            <w:rStyle w:val="Hyperlink"/>
            <w:rFonts w:ascii="Arial" w:hAnsi="Arial" w:cs="Arial"/>
            <w:color w:val="0B0080"/>
            <w:sz w:val="21"/>
            <w:szCs w:val="21"/>
          </w:rPr>
          <w:t>các môn khai phóng</w:t>
        </w:r>
      </w:hyperlink>
      <w:r>
        <w:rPr>
          <w:rFonts w:ascii="Arial" w:hAnsi="Arial" w:cs="Arial"/>
          <w:color w:val="222222"/>
          <w:sz w:val="21"/>
          <w:szCs w:val="21"/>
        </w:rPr>
        <w:t> trong thời </w:t>
      </w:r>
      <w:hyperlink r:id="rId10" w:tooltip="Trung cổ" w:history="1">
        <w:r>
          <w:rPr>
            <w:rStyle w:val="Hyperlink"/>
            <w:rFonts w:ascii="Arial" w:hAnsi="Arial" w:cs="Arial"/>
            <w:color w:val="0B0080"/>
            <w:sz w:val="21"/>
            <w:szCs w:val="21"/>
          </w:rPr>
          <w:t>Trung cổ</w:t>
        </w:r>
      </w:hyperlink>
      <w:r>
        <w:rPr>
          <w:rFonts w:ascii="Arial" w:hAnsi="Arial" w:cs="Arial"/>
          <w:color w:val="222222"/>
          <w:sz w:val="21"/>
          <w:szCs w:val="21"/>
        </w:rPr>
        <w:t>, hay gần hơn là </w:t>
      </w:r>
      <w:hyperlink r:id="rId11" w:tooltip="Chủ nghĩa tự do" w:history="1">
        <w:r>
          <w:rPr>
            <w:rStyle w:val="Hyperlink"/>
            <w:rFonts w:ascii="Arial" w:hAnsi="Arial" w:cs="Arial"/>
            <w:color w:val="0B0080"/>
            <w:sz w:val="21"/>
            <w:szCs w:val="21"/>
          </w:rPr>
          <w:t>chủ nghĩa tự do</w:t>
        </w:r>
      </w:hyperlink>
      <w:r>
        <w:rPr>
          <w:rFonts w:ascii="Arial" w:hAnsi="Arial" w:cs="Arial"/>
          <w:color w:val="222222"/>
          <w:sz w:val="21"/>
          <w:szCs w:val="21"/>
        </w:rPr>
        <w:t> trong </w:t>
      </w:r>
      <w:hyperlink r:id="rId12" w:tooltip="Thời Khai minh" w:history="1">
        <w:r>
          <w:rPr>
            <w:rStyle w:val="Hyperlink"/>
            <w:rFonts w:ascii="Arial" w:hAnsi="Arial" w:cs="Arial"/>
            <w:color w:val="0B0080"/>
            <w:sz w:val="21"/>
            <w:szCs w:val="21"/>
          </w:rPr>
          <w:t>thời Khai minh</w:t>
        </w:r>
      </w:hyperlink>
      <w:r>
        <w:rPr>
          <w:rFonts w:ascii="Arial" w:hAnsi="Arial" w:cs="Arial"/>
          <w:color w:val="222222"/>
          <w:sz w:val="21"/>
          <w:szCs w:val="21"/>
        </w:rPr>
        <w:t>.</w:t>
      </w:r>
      <w:hyperlink r:id="rId13" w:anchor="cite_note-2" w:history="1">
        <w:r>
          <w:rPr>
            <w:rStyle w:val="Hyperlink"/>
            <w:rFonts w:ascii="Arial" w:hAnsi="Arial" w:cs="Arial"/>
            <w:color w:val="0B0080"/>
            <w:sz w:val="17"/>
            <w:szCs w:val="17"/>
            <w:vertAlign w:val="superscript"/>
          </w:rPr>
          <w:t>[2]</w:t>
        </w:r>
      </w:hyperlink>
      <w:r>
        <w:rPr>
          <w:rFonts w:ascii="Arial" w:hAnsi="Arial" w:cs="Arial"/>
          <w:color w:val="222222"/>
          <w:sz w:val="21"/>
          <w:szCs w:val="21"/>
        </w:rPr>
        <w:t> Hiệp hội các Trường và Viện Đại học Hoa Kỳ (Association of American Colleges and Universities) mô tả giáo dục khai phóng là "một triết lý giáo dục cung cấp cho các cá nhân một nền tảng kiến thức rộng và những kỹ năng có thể chuyển đổi được, và một cảm nhận mạnh mẽ về các giá trị, đạo đức, và sự can dự vào đời sống công dân..."</w:t>
      </w:r>
      <w:hyperlink r:id="rId14" w:anchor="cite_note-3" w:history="1">
        <w:r>
          <w:rPr>
            <w:rStyle w:val="Hyperlink"/>
            <w:rFonts w:ascii="Arial" w:hAnsi="Arial" w:cs="Arial"/>
            <w:color w:val="0B0080"/>
            <w:sz w:val="17"/>
            <w:szCs w:val="17"/>
            <w:vertAlign w:val="superscript"/>
          </w:rPr>
          <w:t>[3]</w:t>
        </w:r>
      </w:hyperlink>
      <w:r>
        <w:rPr>
          <w:rFonts w:ascii="Arial" w:hAnsi="Arial" w:cs="Arial"/>
          <w:color w:val="222222"/>
          <w:sz w:val="21"/>
          <w:szCs w:val="21"/>
        </w:rPr>
        <w:t> Phạm vi của giáo dục khai phóng thường mang tính </w:t>
      </w:r>
      <w:hyperlink r:id="rId15" w:tooltip="Đa nguyên" w:history="1">
        <w:r>
          <w:rPr>
            <w:rStyle w:val="Hyperlink"/>
            <w:rFonts w:ascii="Arial" w:hAnsi="Arial" w:cs="Arial"/>
            <w:color w:val="0B0080"/>
            <w:sz w:val="21"/>
            <w:szCs w:val="21"/>
          </w:rPr>
          <w:t>đa nguyên</w:t>
        </w:r>
      </w:hyperlink>
      <w:r>
        <w:rPr>
          <w:rFonts w:ascii="Arial" w:hAnsi="Arial" w:cs="Arial"/>
          <w:color w:val="222222"/>
          <w:sz w:val="21"/>
          <w:szCs w:val="21"/>
        </w:rPr>
        <w:t> và toàn cầu; nó có thể bao gồm một </w:t>
      </w:r>
      <w:hyperlink r:id="rId16" w:tooltip="Chương trình học" w:history="1">
        <w:r>
          <w:rPr>
            <w:rStyle w:val="Hyperlink"/>
            <w:rFonts w:ascii="Arial" w:hAnsi="Arial" w:cs="Arial"/>
            <w:color w:val="0B0080"/>
            <w:sz w:val="21"/>
            <w:szCs w:val="21"/>
          </w:rPr>
          <w:t>chương trình học</w:t>
        </w:r>
      </w:hyperlink>
      <w:r>
        <w:rPr>
          <w:rFonts w:ascii="Arial" w:hAnsi="Arial" w:cs="Arial"/>
          <w:color w:val="222222"/>
          <w:sz w:val="21"/>
          <w:szCs w:val="21"/>
        </w:rPr>
        <w:t> giáo dục tổng quát cung cấp cơ hội tiếp cận nhiều lĩnh vực học thuật và nhiều chiến lược học tập, bên cạnh chương trình học chuyên sâu trong ít nhất một lĩnh vực học thuật nào đó.</w:t>
      </w:r>
    </w:p>
    <w:p w:rsidR="00C35CD4" w:rsidRDefault="00C35CD4" w:rsidP="00C35CD4">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Vào thế kỷ 19, những nhà tư tưởng như </w:t>
      </w:r>
      <w:hyperlink r:id="rId17" w:tooltip="John Henry Newman" w:history="1">
        <w:r>
          <w:rPr>
            <w:rStyle w:val="Hyperlink"/>
            <w:rFonts w:ascii="Arial" w:hAnsi="Arial" w:cs="Arial"/>
            <w:color w:val="0B0080"/>
            <w:sz w:val="21"/>
            <w:szCs w:val="21"/>
          </w:rPr>
          <w:t>John Henry Newman</w:t>
        </w:r>
      </w:hyperlink>
      <w:r>
        <w:rPr>
          <w:rFonts w:ascii="Arial" w:hAnsi="Arial" w:cs="Arial"/>
          <w:color w:val="222222"/>
          <w:sz w:val="21"/>
          <w:szCs w:val="21"/>
        </w:rPr>
        <w:t>, </w:t>
      </w:r>
      <w:hyperlink r:id="rId18" w:tooltip="Thomas Huxley (trang chưa được viết)" w:history="1">
        <w:r>
          <w:rPr>
            <w:rStyle w:val="Hyperlink"/>
            <w:rFonts w:ascii="Arial" w:hAnsi="Arial" w:cs="Arial"/>
            <w:color w:val="A55858"/>
            <w:sz w:val="21"/>
            <w:szCs w:val="21"/>
          </w:rPr>
          <w:t>Thomas Huxley</w:t>
        </w:r>
      </w:hyperlink>
      <w:r>
        <w:rPr>
          <w:rFonts w:ascii="Arial" w:hAnsi="Arial" w:cs="Arial"/>
          <w:color w:val="222222"/>
          <w:sz w:val="21"/>
          <w:szCs w:val="21"/>
        </w:rPr>
        <w:t>, và </w:t>
      </w:r>
      <w:hyperlink r:id="rId19" w:tooltip="Frederick Denison Maurice (trang chưa được viết)" w:history="1">
        <w:r>
          <w:rPr>
            <w:rStyle w:val="Hyperlink"/>
            <w:rFonts w:ascii="Arial" w:hAnsi="Arial" w:cs="Arial"/>
            <w:color w:val="A55858"/>
            <w:sz w:val="21"/>
            <w:szCs w:val="21"/>
          </w:rPr>
          <w:t>F.D. Maurice</w:t>
        </w:r>
      </w:hyperlink>
      <w:r>
        <w:rPr>
          <w:rFonts w:ascii="Arial" w:hAnsi="Arial" w:cs="Arial"/>
          <w:color w:val="222222"/>
          <w:sz w:val="21"/>
          <w:szCs w:val="21"/>
        </w:rPr>
        <w:t> đã cổ vũ cho giáo dục khai phóng. </w:t>
      </w:r>
      <w:hyperlink r:id="rId20" w:tooltip="Wilfred Griffin Eady (trang chưa được viết)" w:history="1">
        <w:r>
          <w:rPr>
            <w:rStyle w:val="Hyperlink"/>
            <w:rFonts w:ascii="Arial" w:hAnsi="Arial" w:cs="Arial"/>
            <w:color w:val="A55858"/>
            <w:sz w:val="21"/>
            <w:szCs w:val="21"/>
          </w:rPr>
          <w:t>Sir Wilfred Griffin Eady</w:t>
        </w:r>
      </w:hyperlink>
      <w:r>
        <w:rPr>
          <w:rFonts w:ascii="Arial" w:hAnsi="Arial" w:cs="Arial"/>
          <w:color w:val="222222"/>
          <w:sz w:val="21"/>
          <w:szCs w:val="21"/>
        </w:rPr>
        <w:t> định nghĩa giáo dục khai phóng là giáo dục cho chính nó và cho sự trao dồi cá nhân, trong đó bao gồm việc giảng dạy các giá trị.</w:t>
      </w:r>
      <w:hyperlink r:id="rId21" w:anchor="cite_note-Harrison-4" w:history="1">
        <w:r>
          <w:rPr>
            <w:rStyle w:val="Hyperlink"/>
            <w:rFonts w:ascii="Arial" w:hAnsi="Arial" w:cs="Arial"/>
            <w:color w:val="0B0080"/>
            <w:sz w:val="17"/>
            <w:szCs w:val="17"/>
            <w:vertAlign w:val="superscript"/>
          </w:rPr>
          <w:t>[4]</w:t>
        </w:r>
      </w:hyperlink>
    </w:p>
    <w:p w:rsidR="00C35CD4" w:rsidRPr="00C35CD4" w:rsidRDefault="00C35CD4" w:rsidP="00C35CD4">
      <w:pPr>
        <w:spacing w:after="0" w:line="240" w:lineRule="auto"/>
        <w:outlineLvl w:val="0"/>
        <w:rPr>
          <w:rFonts w:eastAsia="Times New Roman" w:cs="Times New Roman"/>
          <w:b/>
          <w:bCs/>
          <w:kern w:val="36"/>
          <w:sz w:val="53"/>
          <w:szCs w:val="53"/>
        </w:rPr>
      </w:pPr>
      <w:r w:rsidRPr="00C35CD4">
        <w:rPr>
          <w:rFonts w:eastAsia="Times New Roman" w:cs="Times New Roman"/>
          <w:b/>
          <w:bCs/>
          <w:kern w:val="36"/>
          <w:sz w:val="53"/>
          <w:szCs w:val="53"/>
        </w:rPr>
        <w:t>Nền giáo dục khai phóng là gì?</w:t>
      </w:r>
    </w:p>
    <w:p w:rsidR="00C35CD4" w:rsidRPr="00C35CD4" w:rsidRDefault="00C35CD4" w:rsidP="00C35CD4">
      <w:pPr>
        <w:spacing w:after="0" w:line="240" w:lineRule="auto"/>
        <w:rPr>
          <w:rFonts w:eastAsia="Times New Roman" w:cs="Times New Roman"/>
          <w:sz w:val="19"/>
          <w:szCs w:val="19"/>
        </w:rPr>
      </w:pPr>
      <w:r w:rsidRPr="00C35CD4">
        <w:rPr>
          <w:rFonts w:eastAsia="Times New Roman" w:cs="Times New Roman"/>
          <w:b/>
          <w:bCs/>
          <w:sz w:val="19"/>
          <w:szCs w:val="19"/>
        </w:rPr>
        <w:t>Dr. Mortimer J.Adler</w:t>
      </w:r>
      <w:r w:rsidRPr="00C35CD4">
        <w:rPr>
          <w:rFonts w:eastAsia="Times New Roman" w:cs="Times New Roman"/>
          <w:sz w:val="19"/>
          <w:szCs w:val="19"/>
        </w:rPr>
        <w:t>Những tư tưởng lớn từ những tác phẩm vĩ đại - NXB Văn hóa thông tin</w:t>
      </w:r>
    </w:p>
    <w:p w:rsidR="00C35CD4" w:rsidRPr="00C35CD4" w:rsidRDefault="00C35CD4" w:rsidP="00C35CD4">
      <w:pPr>
        <w:spacing w:after="0" w:line="240" w:lineRule="auto"/>
        <w:rPr>
          <w:rFonts w:eastAsia="Times New Roman" w:cs="Times New Roman"/>
          <w:sz w:val="19"/>
          <w:szCs w:val="19"/>
        </w:rPr>
      </w:pPr>
      <w:r w:rsidRPr="00C35CD4">
        <w:rPr>
          <w:rFonts w:eastAsia="Times New Roman" w:cs="Times New Roman"/>
          <w:sz w:val="19"/>
          <w:szCs w:val="19"/>
        </w:rPr>
        <w:t>10:30' SA - Thứ bảy, 03/06/2017</w:t>
      </w:r>
    </w:p>
    <w:p w:rsidR="00C35CD4" w:rsidRPr="00C35CD4" w:rsidRDefault="00C35CD4" w:rsidP="00C35CD4">
      <w:pPr>
        <w:spacing w:beforeAutospacing="1" w:after="100" w:afterAutospacing="1" w:line="240" w:lineRule="auto"/>
        <w:rPr>
          <w:rFonts w:eastAsia="Times New Roman" w:cs="Times New Roman"/>
          <w:i/>
          <w:iCs/>
          <w:szCs w:val="24"/>
        </w:rPr>
      </w:pPr>
      <w:r w:rsidRPr="00C35CD4">
        <w:rPr>
          <w:rFonts w:eastAsia="Times New Roman" w:cs="Times New Roman"/>
          <w:b/>
          <w:bCs/>
          <w:i/>
          <w:iCs/>
          <w:szCs w:val="24"/>
        </w:rPr>
        <w:t>&gt;&gt; Mời tham khảo:</w:t>
      </w:r>
    </w:p>
    <w:p w:rsidR="00C35CD4" w:rsidRPr="00C35CD4" w:rsidRDefault="00C35CD4" w:rsidP="00C35CD4">
      <w:pPr>
        <w:numPr>
          <w:ilvl w:val="0"/>
          <w:numId w:val="1"/>
        </w:numPr>
        <w:spacing w:before="100" w:beforeAutospacing="1" w:after="100" w:afterAutospacing="1" w:line="240" w:lineRule="auto"/>
        <w:ind w:left="1440"/>
        <w:rPr>
          <w:rFonts w:eastAsia="Times New Roman" w:cs="Times New Roman"/>
          <w:i/>
          <w:iCs/>
          <w:szCs w:val="24"/>
        </w:rPr>
      </w:pPr>
      <w:hyperlink r:id="rId22" w:history="1">
        <w:r w:rsidRPr="00C35CD4">
          <w:rPr>
            <w:rFonts w:eastAsia="Times New Roman" w:cs="Times New Roman"/>
            <w:i/>
            <w:iCs/>
            <w:color w:val="337AB7"/>
            <w:szCs w:val="24"/>
          </w:rPr>
          <w:t>Mục tiêu của giáo dục tổng quát*</w:t>
        </w:r>
      </w:hyperlink>
    </w:p>
    <w:p w:rsidR="00C35CD4" w:rsidRPr="00C35CD4" w:rsidRDefault="00C35CD4" w:rsidP="00C35CD4">
      <w:pPr>
        <w:numPr>
          <w:ilvl w:val="0"/>
          <w:numId w:val="1"/>
        </w:numPr>
        <w:spacing w:before="100" w:beforeAutospacing="1" w:after="100" w:afterAutospacing="1" w:line="240" w:lineRule="auto"/>
        <w:ind w:left="1440"/>
        <w:rPr>
          <w:rFonts w:eastAsia="Times New Roman" w:cs="Times New Roman"/>
          <w:i/>
          <w:iCs/>
          <w:szCs w:val="24"/>
        </w:rPr>
      </w:pPr>
      <w:hyperlink r:id="rId23" w:history="1">
        <w:r w:rsidRPr="00C35CD4">
          <w:rPr>
            <w:rFonts w:eastAsia="Times New Roman" w:cs="Times New Roman"/>
            <w:i/>
            <w:iCs/>
            <w:color w:val="337AB7"/>
            <w:szCs w:val="24"/>
          </w:rPr>
          <w:t>Giáo dục Tổng quát (Liberal Education)</w:t>
        </w:r>
      </w:hyperlink>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i/>
          <w:iCs/>
          <w:szCs w:val="24"/>
        </w:rPr>
        <w:t>Thưa tiến sĩ Adler,</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i/>
          <w:iCs/>
          <w:szCs w:val="24"/>
        </w:rPr>
        <w:t>Liệu một nền giáo dục các môn học khai phóng chẳng phải là một thứ xa xỉ hiếm có trong thế giới ngày nay sao? Các sinh viên đại học của chúng ta nên nghiên cứu vật lý, toán và những khoa học khác thay vì triết học văn chương và âm nhạc. Chúng ta cần những người trẻ tuổi được đào tạo về các môn khoa học chứ không phải những con người có thể trò chuyện hấp dẫn về “văn hóa”. Ngày nay phải chăng bất kỳ ai cũng có thể biện hộ cho giá trị của một nền giáo dục khai phóng?</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b/>
          <w:bCs/>
          <w:i/>
          <w:iCs/>
          <w:szCs w:val="24"/>
        </w:rPr>
        <w:t>W. W. thân mến,</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Trước tiên chúng ta hãy làm rõ nghĩa của khái niệm môn học khai phóng và giáo dục khai phóng</w:t>
      </w:r>
      <w:r w:rsidRPr="00C35CD4">
        <w:rPr>
          <w:rFonts w:eastAsia="Times New Roman" w:cs="Times New Roman"/>
          <w:sz w:val="20"/>
          <w:szCs w:val="20"/>
          <w:vertAlign w:val="superscript"/>
        </w:rPr>
        <w:t>(1)</w:t>
      </w:r>
      <w:r w:rsidRPr="00C35CD4">
        <w:rPr>
          <w:rFonts w:eastAsia="Times New Roman" w:cs="Times New Roman"/>
          <w:szCs w:val="24"/>
        </w:rPr>
        <w:t>. Các môn học khai phóng, theo truyền thống, đều nhằm phát triển những năng lực trí tuệ của con người, những năng lực trí tuệ và trí tưởng tượng mà không có chúng thì ta không thể hoàn tất được một công việc trí tuệ nào. Giáo dục khai phóng không bị trói buộc vào những môn học nào đó, kiểu như triết học, lịch sử, văn chương, âm nhạc, nghệ thuật, và những môn được gọi là “khoa học nhân văn” khác.</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Theo truyền thống khai phóng, các môn khoa học, kiểu như toán và vật lý, được coi như có tính khai phóng như nhau, nghĩa là, đều có khả năng phát triển năng lực trí tuệ như nhau.</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 xml:space="preserve">Truyền thống khai phóng có từ chương trình giảng dạy thời Trung Cổ. Nó bao gồm hai phần. Phần đầu, tam khoa, bao gồm Ngữ pháp, thuật Hùng biện, và Luận lý. Nó dạy nghệ thuật đọc và viết, nghệ thuật nghe </w:t>
      </w:r>
      <w:r w:rsidRPr="00C35CD4">
        <w:rPr>
          <w:rFonts w:eastAsia="Times New Roman" w:cs="Times New Roman"/>
          <w:szCs w:val="24"/>
        </w:rPr>
        <w:lastRenderedPageBreak/>
        <w:t>và nói, và nghệ thuật tư duy hợp lý. Phần còn lại, cao đẳng tứ khoa, bao gồm Số học, Hình học, Thiên văn học, và âm nhạc (không phải loại âm nhạc có thể nghe được rõ ràng, mà là nhạc học được hình dung như một môn toán học). Nó dạy nghệ thuật quan sát, tính toán, và đo lường làm thế nào để hiểu khía cạnh định lượng của mọi vật. Dĩ nhiên là ngày nay chúng ta sẽ thêm vào nhiều bộ môn khoa học tự nhiên và xã hội nữa. Đấy là những gì đã được thực hiện qua nhiều nỗ lực hiện đại khác nhau nhằm cách tân nền giáo dục khai phóng.</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Nền giáo dục khai phóng, bao gồm tất cả các môn học truyền thống cũng như những ngành khoa học mới hơn, là rất quan yếu cho việc phát triển những nhà khoa học hàng đầu. Không có nó, chúng ta chỉ có thể đào tạo những nhà kỹ thuật, những người không thể hiểu những nguyên lý cơ bản đằng sau những vận động mà họ thực hiện. Chúng ta hầu như không thể mong chờ những người máy tinh xảo như thế tạo ra những phát kiến quan trọng mới mẻ nào. Một chương trình chỉ đơn thuần huấn luyện kỹ thuật có lẽ sẽ kết thúc bằng sự sụp đổ đối với ngành khoa học cơ bản.</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Mối quan hệ giữa nền giáo dục khai phóng với sự sáng tạo trong khoa học không chỉ là sự võ đoán. Lịch sử đã chứng minh rằng các nhà khoa học vĩ đại người Đức thế kỷ 19 đều có nền móng vững chắc về nghệ thuật khai phóng. Tất cả họ đều trải qua một nền giáo dục khai phóng bao gồm tiếng Hy Lạp, La tinh, Luận lý, Triết học, và Lịch sử, cộng thêm Toán, Vật lý, và những môn khoa học khác. Thực tế, cho tới ngày hôm nay, đây là sự chuẩn bị học vấn cho các nhà khoa học châu Âu. Einstein </w:t>
      </w:r>
      <w:r w:rsidRPr="00C35CD4">
        <w:rPr>
          <w:rFonts w:eastAsia="Times New Roman" w:cs="Times New Roman"/>
          <w:sz w:val="20"/>
          <w:szCs w:val="20"/>
          <w:vertAlign w:val="superscript"/>
        </w:rPr>
        <w:t>(2)</w:t>
      </w:r>
      <w:r w:rsidRPr="00C35CD4">
        <w:rPr>
          <w:rFonts w:eastAsia="Times New Roman" w:cs="Times New Roman"/>
          <w:szCs w:val="24"/>
        </w:rPr>
        <w:t>, Bohr </w:t>
      </w:r>
      <w:r w:rsidRPr="00C35CD4">
        <w:rPr>
          <w:rFonts w:eastAsia="Times New Roman" w:cs="Times New Roman"/>
          <w:sz w:val="20"/>
          <w:szCs w:val="20"/>
          <w:vertAlign w:val="superscript"/>
        </w:rPr>
        <w:t>(3)</w:t>
      </w:r>
      <w:r w:rsidRPr="00C35CD4">
        <w:rPr>
          <w:rFonts w:eastAsia="Times New Roman" w:cs="Times New Roman"/>
          <w:szCs w:val="24"/>
        </w:rPr>
        <w:t>, Fermi </w:t>
      </w:r>
      <w:r w:rsidRPr="00C35CD4">
        <w:rPr>
          <w:rFonts w:eastAsia="Times New Roman" w:cs="Times New Roman"/>
          <w:sz w:val="20"/>
          <w:szCs w:val="20"/>
          <w:vertAlign w:val="superscript"/>
        </w:rPr>
        <w:t>(4)</w:t>
      </w:r>
      <w:r w:rsidRPr="00C35CD4">
        <w:rPr>
          <w:rFonts w:eastAsia="Times New Roman" w:cs="Times New Roman"/>
          <w:szCs w:val="24"/>
        </w:rPr>
        <w:t> và những nhà khoa học hiện đại vĩ đại khác đều phát triển không chỉ nhờ việc học ngành kỹ thuật của mình, mà còn nhờ vào nền giáo dục khai phóng.</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Từ khi phi thuyền Sputnik I được phóng vào không gian, thì điều này cũng hết sức đúng đối với các nhà khoa học Nga. Về hệ thống giáo dục hiện tại ở Liên Xô, mà có một số người cứ đòi hỏi nước Mỹ phải cố gắng sánh ngang, có vẻ như nó chứa đựng một điều gì đó ngoài việc đào tạo về kỹ thuật và tập trung vào toán học và các môn khoa học tự nhiên.</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Tuy nhiên mục đích của nền giáo dục khai phóng lại không phải là sản sinh ra những nhà khoa học. Nó cố tìm cách để phát triển những con người tự do biết cách sử dụng trí tuệ của mình và có thể độc lập suy nghĩ. Mục đích hàng đầu của nó không phải là phát triển khả năng chuyên môn, dù một nền giáo dục khai phóng là không thể thiếu được đối với bất kỳ một nghề chuyên môn về đầu óc nào. Nó sản sinh ra những công dân có thể sử dụng quyền tự do chính trị của họ một cách có trách nhiệm. Nó phát triển những con người trí thức có thể sử dụng thời gian rỗi của họ một cách hữu ích. Nó là một nền giáo dục cho tất cả những người tự do, dù họ có ý định trở thành nhà khoa học hay không.</w: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Cs w:val="24"/>
        </w:rPr>
        <w:t>Vấn đề giáo dục là làm thế nào để sản sinh ra những con người tự do, chứ không phải một đám những nhà kỹ thuật được đào tạo mà không có tri thức. Chỉ có nền học vấn khai phóng tốt nhất mới có thể hoàn tất được điều này. Nó phải bao gồm tất cả môn học nhân văn cũng như toán học và khoa học. Nó phải loại trừ việc chỉ đơn thuần đào tạo kỹ thuật và ngành nghề.</w:t>
      </w:r>
    </w:p>
    <w:p w:rsidR="00C35CD4" w:rsidRPr="00C35CD4" w:rsidRDefault="00C35CD4" w:rsidP="00C35CD4">
      <w:pPr>
        <w:spacing w:before="300" w:after="300" w:line="240" w:lineRule="auto"/>
        <w:rPr>
          <w:rFonts w:eastAsia="Times New Roman" w:cs="Times New Roman"/>
          <w:szCs w:val="24"/>
        </w:rPr>
      </w:pPr>
      <w:r w:rsidRPr="00C35CD4">
        <w:rPr>
          <w:rFonts w:eastAsia="Times New Roman" w:cs="Times New Roman"/>
          <w:szCs w:val="24"/>
        </w:rPr>
        <w:pict>
          <v:rect id="_x0000_i1031" style="width:0;height:0" o:hralign="center" o:hrstd="t" o:hr="t" fillcolor="#a0a0a0" stroked="f"/>
        </w:pict>
      </w:r>
    </w:p>
    <w:p w:rsidR="00C35CD4" w:rsidRPr="00C35CD4" w:rsidRDefault="00C35CD4" w:rsidP="00C35CD4">
      <w:pPr>
        <w:spacing w:before="100" w:beforeAutospacing="1" w:after="100" w:afterAutospacing="1" w:line="240" w:lineRule="auto"/>
        <w:rPr>
          <w:rFonts w:eastAsia="Times New Roman" w:cs="Times New Roman"/>
          <w:szCs w:val="24"/>
        </w:rPr>
      </w:pPr>
      <w:r w:rsidRPr="00C35CD4">
        <w:rPr>
          <w:rFonts w:eastAsia="Times New Roman" w:cs="Times New Roman"/>
          <w:sz w:val="20"/>
          <w:szCs w:val="20"/>
          <w:vertAlign w:val="superscript"/>
        </w:rPr>
        <w:t>(1) </w:t>
      </w:r>
      <w:r w:rsidRPr="00C35CD4">
        <w:rPr>
          <w:rFonts w:eastAsia="Times New Roman" w:cs="Times New Roman"/>
          <w:szCs w:val="24"/>
        </w:rPr>
        <w:t>Các môn học khai phóng (</w:t>
      </w:r>
      <w:r w:rsidRPr="00C35CD4">
        <w:rPr>
          <w:rFonts w:eastAsia="Times New Roman" w:cs="Times New Roman"/>
          <w:i/>
          <w:iCs/>
          <w:szCs w:val="24"/>
        </w:rPr>
        <w:t>liberal arts</w:t>
      </w:r>
      <w:r w:rsidRPr="00C35CD4">
        <w:rPr>
          <w:rFonts w:eastAsia="Times New Roman" w:cs="Times New Roman"/>
          <w:szCs w:val="24"/>
        </w:rPr>
        <w:t>) có gốc Latinh là </w:t>
      </w:r>
      <w:r w:rsidRPr="00C35CD4">
        <w:rPr>
          <w:rFonts w:eastAsia="Times New Roman" w:cs="Times New Roman"/>
          <w:i/>
          <w:iCs/>
          <w:szCs w:val="24"/>
        </w:rPr>
        <w:t>artes liberales</w:t>
      </w:r>
      <w:r w:rsidRPr="00C35CD4">
        <w:rPr>
          <w:rFonts w:eastAsia="Times New Roman" w:cs="Times New Roman"/>
          <w:szCs w:val="24"/>
        </w:rPr>
        <w:t>, các môn học cho người tự do (</w:t>
      </w:r>
      <w:r w:rsidRPr="00C35CD4">
        <w:rPr>
          <w:rFonts w:eastAsia="Times New Roman" w:cs="Times New Roman"/>
          <w:i/>
          <w:iCs/>
          <w:szCs w:val="24"/>
        </w:rPr>
        <w:t>liberi</w:t>
      </w:r>
      <w:r w:rsidRPr="00C35CD4">
        <w:rPr>
          <w:rFonts w:eastAsia="Times New Roman" w:cs="Times New Roman"/>
          <w:szCs w:val="24"/>
        </w:rPr>
        <w:t>), phân biệt với </w:t>
      </w:r>
      <w:r w:rsidRPr="00C35CD4">
        <w:rPr>
          <w:rFonts w:eastAsia="Times New Roman" w:cs="Times New Roman"/>
          <w:i/>
          <w:iCs/>
          <w:szCs w:val="24"/>
        </w:rPr>
        <w:t>artes servilles</w:t>
      </w:r>
      <w:r w:rsidRPr="00C35CD4">
        <w:rPr>
          <w:rFonts w:eastAsia="Times New Roman" w:cs="Times New Roman"/>
          <w:szCs w:val="24"/>
        </w:rPr>
        <w:t>, các môn học thấp hơn. Đó là các môn trong tam khoa và cao đẳng tứ khoa nói trên. Thời nay, đó là tên gọi các môn học ở đại học, gồm văn, triết, ngôn ngữ, sử, giáo trình về các môn khoa học được dùng để phân biệt với các môn kỹ thuật học chuyên nghiệp. </w:t>
      </w:r>
      <w:r w:rsidRPr="00C35CD4">
        <w:rPr>
          <w:rFonts w:eastAsia="Times New Roman" w:cs="Times New Roman"/>
          <w:i/>
          <w:iCs/>
          <w:szCs w:val="24"/>
        </w:rPr>
        <w:t>Liberal arts</w:t>
      </w:r>
      <w:r w:rsidRPr="00C35CD4">
        <w:rPr>
          <w:rFonts w:eastAsia="Times New Roman" w:cs="Times New Roman"/>
          <w:szCs w:val="24"/>
        </w:rPr>
        <w:t> có thể hiểu là các nghệ thuật (hoặc môn học) làm người tự do. Chúng tôi dịch là môn học khai phóng vì dựa theo mục tiêu của các môn học này. Còn “nền giáo dục khai phóng” (</w:t>
      </w:r>
      <w:r w:rsidRPr="00C35CD4">
        <w:rPr>
          <w:rFonts w:eastAsia="Times New Roman" w:cs="Times New Roman"/>
          <w:i/>
          <w:iCs/>
          <w:szCs w:val="24"/>
        </w:rPr>
        <w:t>liberal education</w:t>
      </w:r>
      <w:r w:rsidRPr="00C35CD4">
        <w:rPr>
          <w:rFonts w:eastAsia="Times New Roman" w:cs="Times New Roman"/>
          <w:szCs w:val="24"/>
        </w:rPr>
        <w:t>) là việc giáo dục các môn học khai phóng, phân biệt với giáo dục nghề chuyên môn.</w:t>
      </w:r>
      <w:r w:rsidRPr="00C35CD4">
        <w:rPr>
          <w:rFonts w:eastAsia="Times New Roman" w:cs="Times New Roman"/>
          <w:szCs w:val="24"/>
        </w:rPr>
        <w:br/>
      </w:r>
      <w:r w:rsidRPr="00C35CD4">
        <w:rPr>
          <w:rFonts w:eastAsia="Times New Roman" w:cs="Times New Roman"/>
          <w:sz w:val="20"/>
          <w:szCs w:val="20"/>
          <w:vertAlign w:val="superscript"/>
        </w:rPr>
        <w:t>(2)</w:t>
      </w:r>
      <w:r w:rsidRPr="00C35CD4">
        <w:rPr>
          <w:rFonts w:eastAsia="Times New Roman" w:cs="Times New Roman"/>
          <w:szCs w:val="24"/>
        </w:rPr>
        <w:t xml:space="preserve"> Albert Einstein (1879 - 1955): nhà vật lý người Mỹ gốc Đức. Thuyết tương đối rộng của ông tạo ra một cuộc cách mạng trong tư tưởng khoa học và tạo lập nền tổng lý thuyết cho sự khám phá năng lực ngyên tử </w:t>
      </w:r>
      <w:r w:rsidRPr="00C35CD4">
        <w:rPr>
          <w:rFonts w:eastAsia="Times New Roman" w:cs="Times New Roman"/>
          <w:szCs w:val="24"/>
        </w:rPr>
        <w:lastRenderedPageBreak/>
        <w:t>du sau này. Ông đoạt giải Nobel về vật lý năm 1921.</w:t>
      </w:r>
      <w:r w:rsidRPr="00C35CD4">
        <w:rPr>
          <w:rFonts w:eastAsia="Times New Roman" w:cs="Times New Roman"/>
          <w:szCs w:val="24"/>
        </w:rPr>
        <w:br/>
      </w:r>
      <w:r w:rsidRPr="00C35CD4">
        <w:rPr>
          <w:rFonts w:eastAsia="Times New Roman" w:cs="Times New Roman"/>
          <w:sz w:val="20"/>
          <w:szCs w:val="20"/>
          <w:vertAlign w:val="superscript"/>
        </w:rPr>
        <w:t>(3)</w:t>
      </w:r>
      <w:r w:rsidRPr="00C35CD4">
        <w:rPr>
          <w:rFonts w:eastAsia="Times New Roman" w:cs="Times New Roman"/>
          <w:szCs w:val="24"/>
        </w:rPr>
        <w:t> Niels Bohr (1885 - 1962): nhà vật lý Đan Mạch. Ông đoạt giải Nobel về vật lý năm 1922 nhờ công trình về thuyết lượng tử. Ông tham gia vào chương trình phát triển bom nguyên tử tại Mỹ trong Thế chiến II.</w:t>
      </w:r>
      <w:r w:rsidRPr="00C35CD4">
        <w:rPr>
          <w:rFonts w:eastAsia="Times New Roman" w:cs="Times New Roman"/>
          <w:szCs w:val="24"/>
        </w:rPr>
        <w:br/>
      </w:r>
      <w:r w:rsidRPr="00C35CD4">
        <w:rPr>
          <w:rFonts w:eastAsia="Times New Roman" w:cs="Times New Roman"/>
          <w:sz w:val="20"/>
          <w:szCs w:val="20"/>
          <w:vertAlign w:val="superscript"/>
        </w:rPr>
        <w:t>(4) </w:t>
      </w:r>
      <w:r w:rsidRPr="00C35CD4">
        <w:rPr>
          <w:rFonts w:eastAsia="Times New Roman" w:cs="Times New Roman"/>
          <w:szCs w:val="24"/>
        </w:rPr>
        <w:t>Enrico Fermi (1901 - 1954): nhà vô lý người Mỹ gốc Ý. Ông đoạt giải Noel về vật lý năm 1938 nhờ công trình về vật lý hạt nhân và sự phản ứng phân rã hạt nhân.</w:t>
      </w:r>
    </w:p>
    <w:p w:rsidR="006F0C82" w:rsidRDefault="006F0C82" w:rsidP="006F0C82">
      <w:pPr>
        <w:pStyle w:val="Heading1"/>
        <w:spacing w:before="0" w:beforeAutospacing="0" w:after="0" w:afterAutospacing="0" w:line="390" w:lineRule="atLeast"/>
        <w:jc w:val="both"/>
        <w:textAlignment w:val="baseline"/>
        <w:rPr>
          <w:rFonts w:ascii="Arial" w:hAnsi="Arial" w:cs="Arial"/>
          <w:b w:val="0"/>
          <w:bCs w:val="0"/>
          <w:color w:val="111111"/>
          <w:sz w:val="33"/>
          <w:szCs w:val="33"/>
        </w:rPr>
      </w:pPr>
      <w:r>
        <w:rPr>
          <w:rFonts w:ascii="Arial" w:hAnsi="Arial" w:cs="Arial"/>
          <w:b w:val="0"/>
          <w:bCs w:val="0"/>
          <w:color w:val="111111"/>
          <w:sz w:val="33"/>
          <w:szCs w:val="33"/>
        </w:rPr>
        <w:t>Giáo dục khai phóng ở Việt Nam và những bước đi dò dẫm</w:t>
      </w:r>
    </w:p>
    <w:p w:rsidR="006F0C82" w:rsidRDefault="006F0C82" w:rsidP="006F0C82">
      <w:pPr>
        <w:pStyle w:val="Heading2"/>
        <w:spacing w:before="0" w:beforeAutospacing="0" w:after="0" w:afterAutospacing="0" w:line="270" w:lineRule="atLeast"/>
        <w:jc w:val="both"/>
        <w:textAlignment w:val="baseline"/>
        <w:rPr>
          <w:rFonts w:ascii="Arial" w:hAnsi="Arial" w:cs="Arial"/>
          <w:b w:val="0"/>
          <w:bCs w:val="0"/>
          <w:color w:val="000000"/>
          <w:sz w:val="23"/>
          <w:szCs w:val="23"/>
        </w:rPr>
      </w:pPr>
      <w:r>
        <w:rPr>
          <w:rFonts w:ascii="Arial" w:hAnsi="Arial" w:cs="Arial"/>
          <w:b w:val="0"/>
          <w:bCs w:val="0"/>
          <w:color w:val="000000"/>
          <w:sz w:val="23"/>
          <w:szCs w:val="23"/>
        </w:rPr>
        <w:t>(Dân trí) - Mô hình trường giáo dục khai phóng (Liberal Arts College) được xem là “đặc sản” của nền giáo dục phương Tây nhằm hiện thực “giấc mơ tự do” của nhân loại tiến bộ. Tuy nhiên, ở Việt Nam “giấc mơ giáo dục khai phóng” vẫn xa xỉ lắm thay.</w:t>
      </w:r>
    </w:p>
    <w:p w:rsidR="006F0C82" w:rsidRDefault="006F0C82" w:rsidP="006F0C82">
      <w:pPr>
        <w:pStyle w:val="NormalWeb"/>
        <w:spacing w:before="0" w:beforeAutospacing="0" w:after="0" w:afterAutospacing="0" w:line="300" w:lineRule="atLeast"/>
        <w:jc w:val="both"/>
        <w:textAlignment w:val="baseline"/>
        <w:rPr>
          <w:rFonts w:ascii="Arial" w:hAnsi="Arial" w:cs="Arial"/>
          <w:color w:val="333333"/>
          <w:sz w:val="23"/>
          <w:szCs w:val="23"/>
          <w:bdr w:val="none" w:sz="0" w:space="0" w:color="auto" w:frame="1"/>
        </w:rPr>
      </w:pPr>
      <w:r>
        <w:rPr>
          <w:rStyle w:val="Strong"/>
          <w:rFonts w:ascii="Arial" w:hAnsi="Arial" w:cs="Arial"/>
          <w:color w:val="333333"/>
          <w:sz w:val="23"/>
          <w:szCs w:val="23"/>
          <w:bdr w:val="none" w:sz="0" w:space="0" w:color="auto" w:frame="1"/>
        </w:rPr>
        <w:t>Tinh thần khai phóng “le lói”</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“Liberal Arts College” đã được chứng minh trên thế giới là mô hình giúp con người phát triển toàn diện và tối ưu nhất. Nó phá vỡ, cởi bỏ mọi khuôn mẫu, dây trói trong tư duy, nhận thức của người học để họ đạt sự sáng tạo đỉnh cao. Có thể nói, giáo dục khai phóng là giấc mơ của bất kỳ nền giáo dục nào trên thế giới, không riêng gì châu Âu.</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0" w:afterAutospacing="0" w:line="300" w:lineRule="atLeast"/>
        <w:jc w:val="center"/>
        <w:textAlignment w:val="baseline"/>
        <w:rPr>
          <w:rFonts w:ascii="Arial" w:hAnsi="Arial" w:cs="Arial"/>
          <w:color w:val="333333"/>
          <w:sz w:val="23"/>
          <w:szCs w:val="23"/>
          <w:bdr w:val="none" w:sz="0" w:space="0" w:color="auto" w:frame="1"/>
        </w:rPr>
      </w:pPr>
      <w:r>
        <w:rPr>
          <w:rFonts w:ascii="Arial" w:hAnsi="Arial" w:cs="Arial"/>
          <w:i/>
          <w:iCs/>
          <w:color w:val="333333"/>
          <w:sz w:val="23"/>
          <w:szCs w:val="23"/>
          <w:bdr w:val="none" w:sz="0" w:space="0" w:color="auto" w:frame="1"/>
        </w:rPr>
        <w:t>Giấc mơ “đại học giáo dục khai phóng” tại Việt Nam liệu có quá xa vời? (Ảnh minh họa: Business Insider)</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GS Ngô Bảo Châu từng khẳng định, sớm muộn gì Việt Nam cũng phải hình thành những ngôi trường “đại học khai phóng”.</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Đến nay, khái niệm “giáo dục khai phóng” hiện đã xuất hiện trong khẩu hiệu, triết lý giáo dục của một số trường đại học cả miền Bắc và miền Nam.</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Bàn về câu chuyện giáo dục khai phóng, GS.TSKH Vũ Minh Giang (ĐH Quốc gia Hà Nội) cho rằng, ở Việt Nam mô hình này còn chưa phổ biến nhưng bản chất của giáo dục đại học chính là khai phóng - dù ở bất kỳ quốc gia nào.</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Theo ông, giáo dục đã có sự phân chia tương đối ra nhiều cấp bậc nhưng cơ bản vẫn là Tiểu học và Trung học cơ sở - trang bị kiến thức nền cho một công dân, Trung học phổ thông - trang bị nghề nghiệp và Đại học - trang bị con người toàn diện.</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Một trường đại học sẽ không thực sự là đại học nếu không có hoạt động nghiên cứu (bản chất là sáng tạo tri thức mới). Sáng tạo thì phải luôn luôn khai phóng. Nếu trường đại học mà vẫn duy trì hình thức thầy đọc – trò chép thì vô cùng quan ngại.</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Ông nhận định, không chỉ ở bậc đại học, tinh thần khai phóng cũng đã le lói đâu đó trong nền giáo dục Việt Nam dù còn yếu ớt. Cụ thể, chúng ta có chuyển biến căn bản từ việc tiếp cận kiến thức - để học sinh thụ động ghi chép, nghe thầy giảng SGK sang nền giáo dục tập trung nâng cao năng lực, kỹ năng và có trang bị kiến thức tối thiểu để làm người. Đó là một biểu hiện của triết lý khai phóng trong giáo dục.</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0" w:afterAutospacing="0" w:line="300" w:lineRule="atLeast"/>
        <w:jc w:val="center"/>
        <w:textAlignment w:val="baseline"/>
        <w:rPr>
          <w:rFonts w:ascii="Arial" w:hAnsi="Arial" w:cs="Arial"/>
          <w:color w:val="333333"/>
          <w:sz w:val="23"/>
          <w:szCs w:val="23"/>
          <w:bdr w:val="none" w:sz="0" w:space="0" w:color="auto" w:frame="1"/>
        </w:rPr>
      </w:pPr>
      <w:r>
        <w:rPr>
          <w:rFonts w:ascii="Arial" w:hAnsi="Arial" w:cs="Arial"/>
          <w:i/>
          <w:iCs/>
          <w:color w:val="333333"/>
          <w:sz w:val="23"/>
          <w:szCs w:val="23"/>
          <w:bdr w:val="none" w:sz="0" w:space="0" w:color="auto" w:frame="1"/>
        </w:rPr>
        <w:t>GS.TSKH Vũ Minh Giang cho rằng, bản chất của giáo dục đại học là khai phóng</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lastRenderedPageBreak/>
        <w:t>Ở bậc đại học, một số ít trường ở Việt Nam đã chủ động áp dụng mô hình “Liberal Arts College”. Chương trình giảng dạy của họ được bố trí nhằm đào tạo nhân tài có tầm nhìn rộng, khả năng tư duy sáng tạp phong phú và có tầm nhìn hướng ra thế giới. Tuy nhiên, kết quả đến đâu thì chưa rõ.</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Bộ GD&amp;ĐT cũng chưa có một văn bản, quy định hay chiến lược nào nhằm hướng dẫn, hỗ trợ các trường đại học áp dụng mô hình giáo dục này. Các trường đại học đi theo khẩu hiệu “khai phóng” ở nước ta đếm trên đầu ngón tay và cứ thế bước… dò dẫm.</w:t>
      </w:r>
    </w:p>
    <w:p w:rsidR="006F0C82" w:rsidRDefault="006F0C82" w:rsidP="006F0C82">
      <w:pPr>
        <w:pStyle w:val="NormalWeb"/>
        <w:spacing w:before="0" w:beforeAutospacing="0" w:after="0" w:afterAutospacing="0" w:line="300" w:lineRule="atLeast"/>
        <w:jc w:val="both"/>
        <w:textAlignment w:val="baseline"/>
        <w:rPr>
          <w:rFonts w:ascii="Arial" w:hAnsi="Arial" w:cs="Arial"/>
          <w:color w:val="333333"/>
          <w:sz w:val="23"/>
          <w:szCs w:val="23"/>
          <w:bdr w:val="none" w:sz="0" w:space="0" w:color="auto" w:frame="1"/>
        </w:rPr>
      </w:pPr>
      <w:r>
        <w:rPr>
          <w:rStyle w:val="Strong"/>
          <w:rFonts w:ascii="Arial" w:hAnsi="Arial" w:cs="Arial"/>
          <w:color w:val="333333"/>
          <w:sz w:val="23"/>
          <w:szCs w:val="23"/>
          <w:bdr w:val="none" w:sz="0" w:space="0" w:color="auto" w:frame="1"/>
        </w:rPr>
        <w:t>Nói hay nhưng chưa thể hiện được bao nhiêu?</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Vậy phải chăng giáo dục khai phóng đang manh nha ở Việt Nam phải chăng chỉ là “hô hào”, “trào lưu”?</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“Đúng nói là hay nhưng chúng ta chưa thể hiện được bao nhiêu! Thực ra những gì diễn ra trong thời gian vừa qua là quá trình tìm tòi, quá trình cố gắng nhưng chưa như mong muốn”, GS.TSKH Vũ Minh Giang nhận định.</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GS.TS. Furuta Motoo - người Nhật từng là hiệu trưởng một trường “Liberal Arts College” thuộc Đại học Tokyo (Nhật Bản) trước khi trở thành Hiệu trưởng Trường ĐH Việt - Nhật tại Việt Nam.</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0" w:afterAutospacing="0" w:line="300" w:lineRule="atLeast"/>
        <w:jc w:val="center"/>
        <w:textAlignment w:val="baseline"/>
        <w:rPr>
          <w:rFonts w:ascii="Arial" w:hAnsi="Arial" w:cs="Arial"/>
          <w:color w:val="333333"/>
          <w:sz w:val="23"/>
          <w:szCs w:val="23"/>
          <w:bdr w:val="none" w:sz="0" w:space="0" w:color="auto" w:frame="1"/>
        </w:rPr>
      </w:pPr>
      <w:r>
        <w:rPr>
          <w:rFonts w:ascii="Arial" w:hAnsi="Arial" w:cs="Arial"/>
          <w:i/>
          <w:iCs/>
          <w:color w:val="333333"/>
          <w:sz w:val="23"/>
          <w:szCs w:val="23"/>
          <w:bdr w:val="none" w:sz="0" w:space="0" w:color="auto" w:frame="1"/>
        </w:rPr>
        <w:t>GS.TS Furuta Motoo cho rằng, giáo dục lĩnh vực hẹp chỉ phù hợp với xã hội ổn định</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Vị giáo sư người Nhật cũng cho rằng, việc đưa mô hình tự do học thuật của phương Tây vào những đất nước đậm chất Á Đông như Nhật Bản và Việt Nam không hề đơn giản.</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“Phát triển xu hướng giáo dục khai phóng ở Việt Nam là một công việc không dễ dàng gì. Thế nhưng nếu nói Liberal Arts là khái niệm của phương Tây - xa lạ với các nước châu Á thì tôi tin không đúng. Trường đại học khai phóng thực chất là trường nâng cao dân trí một cách tổng cục”, Hiệu trưởng trường ĐH Việt - Nhật khái quát.</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GS.TS. Furuta Motoo đánh giá, đặc điểm của nền giáo dục Việt Nam hiện nay là coi trọng giáo dục chuyên sâu, tập trung đào tạo một số lĩnh vực hẹp mà tiêu biểu là các trường đại học đơn ngành tại Việt Nam. Mô hình như vậy phù hợp trong xã hội tương đối ổn định.</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Tuy nhiên, xã hội hiện nay thay đổi rất nhanh đặc biệt là trước ngưỡng cuộc Cách mạng công nghiệp 4.0. Trong hoàn cảnh xã hội như vậy, con người nhiều khi phải “đi biển không có la bàn”. Do đó, việc xây dựng kiến thức cốt lõi vững chắc là một yêu cầu rất quan trọng trong việc đào tạo của các trường đại học.</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Đồng quan điểm với GS.TS. Furuta Motoo, GS.TSKH Vũ Minh Giang thẳng thắn cho rằng “việc phân luồng theo ban/khối ngay từ cấp 3 ở Việt Nam hiện nay là phương pháp tiếp cận làm "què quặt" cả hệ thống giáo dục”.</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Đó là nguyên nhân tất cả học sinh sau khi tốt nghiệp phổ thông đều nghĩ rằng phải thử vận may với đại học. Tai hại của việc phân luồng theo ban khối này là nếu học sinh thi trượt đại học thì trở thành công dân “què quặt” kiến thức cơ bản. Ví dụ, nếu một thí sinh chỉ học khối C để thi đại học thì có khi không hề biết gì Toán, Lý, Hóa và ngược lại.</w:t>
      </w:r>
    </w:p>
    <w:p w:rsidR="006F0C82" w:rsidRDefault="006F0C82" w:rsidP="006F0C82">
      <w:pPr>
        <w:pStyle w:val="NormalWeb"/>
        <w:spacing w:before="0" w:beforeAutospacing="0" w:after="0" w:afterAutospacing="0" w:line="300" w:lineRule="atLeast"/>
        <w:jc w:val="both"/>
        <w:textAlignment w:val="baseline"/>
        <w:rPr>
          <w:rFonts w:ascii="Arial" w:hAnsi="Arial" w:cs="Arial"/>
          <w:color w:val="333333"/>
          <w:sz w:val="23"/>
          <w:szCs w:val="23"/>
          <w:bdr w:val="none" w:sz="0" w:space="0" w:color="auto" w:frame="1"/>
        </w:rPr>
      </w:pPr>
      <w:r>
        <w:rPr>
          <w:rStyle w:val="Strong"/>
          <w:rFonts w:ascii="Arial" w:hAnsi="Arial" w:cs="Arial"/>
          <w:color w:val="333333"/>
          <w:sz w:val="23"/>
          <w:szCs w:val="23"/>
          <w:bdr w:val="none" w:sz="0" w:space="0" w:color="auto" w:frame="1"/>
        </w:rPr>
        <w:t>“Quần chúng” là người phá bỏ lối mòn</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GS.TSKH Vũ Minh Giang nhấn mạnh, tư duy lối mòn học cấp 3 để thi vào đại học là một rào cản mà giáo dục khai phóng cần phá bỏ. Nhưng trước hết, để có được sự khai phóng thì bản thân phụ huynh, học sinh và cả xã hội phải lên tiếng.</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lastRenderedPageBreak/>
        <w:t>“Cách mạng là sự nghiệp của quần chúng, câu có tính lý thuyết lịch sử ấy nhưng đúng với câu chuyện về giấc mơ giáo dục khai phóng ở Việt Nam... Quần chúng phải có vai trò rất quan trọng trong cuộc thay đổi này”, ông nói.</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Một khi không có ý kiến mạnh mẽ của quần chúng, cô giáo dạy thêm vẫn cứ cho con mình đi để hơn con người ta thì cuộc cách mạng giải phóng tư duy còn lâu mới thực hiện được. Đừng ỉ lại hay trông chờ vào một cá nhân/tổ chức nào đó sẽ mang giáo dục khai phóng về Việt Nam mà tôi nghĩ rằng đó là phương án tổng quan. Một khi tất cả mọi người nhận thức thì nó thành xu thế. Xu thế đòi hỏi nhà quản lý đổi thay.</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0" w:afterAutospacing="0" w:line="300" w:lineRule="atLeast"/>
        <w:jc w:val="center"/>
        <w:textAlignment w:val="baseline"/>
        <w:rPr>
          <w:rFonts w:ascii="Arial" w:hAnsi="Arial" w:cs="Arial"/>
          <w:color w:val="333333"/>
          <w:sz w:val="23"/>
          <w:szCs w:val="23"/>
          <w:bdr w:val="none" w:sz="0" w:space="0" w:color="auto" w:frame="1"/>
        </w:rPr>
      </w:pPr>
      <w:r>
        <w:rPr>
          <w:rFonts w:ascii="Arial" w:hAnsi="Arial" w:cs="Arial"/>
          <w:i/>
          <w:iCs/>
          <w:color w:val="333333"/>
          <w:sz w:val="23"/>
          <w:szCs w:val="23"/>
          <w:bdr w:val="none" w:sz="0" w:space="0" w:color="auto" w:frame="1"/>
        </w:rPr>
        <w:t>Để đưa giáo dục khai phóng về Việt Nam không thể trông chờ vào một, hai cá nhân - đơn vị… (Ảnh minh họa: Occidental College)</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 </w:t>
      </w:r>
    </w:p>
    <w:p w:rsidR="006F0C82" w:rsidRDefault="006F0C82" w:rsidP="006F0C82">
      <w:pPr>
        <w:pStyle w:val="NormalWeb"/>
        <w:spacing w:before="0" w:beforeAutospacing="0" w:after="150" w:afterAutospacing="0" w:line="300" w:lineRule="atLeast"/>
        <w:jc w:val="both"/>
        <w:textAlignment w:val="baseline"/>
        <w:rPr>
          <w:rFonts w:ascii="Arial" w:hAnsi="Arial" w:cs="Arial"/>
          <w:color w:val="333333"/>
          <w:sz w:val="23"/>
          <w:szCs w:val="23"/>
          <w:bdr w:val="none" w:sz="0" w:space="0" w:color="auto" w:frame="1"/>
        </w:rPr>
      </w:pPr>
      <w:r>
        <w:rPr>
          <w:rFonts w:ascii="Arial" w:hAnsi="Arial" w:cs="Arial"/>
          <w:color w:val="333333"/>
          <w:sz w:val="23"/>
          <w:szCs w:val="23"/>
          <w:bdr w:val="none" w:sz="0" w:space="0" w:color="auto" w:frame="1"/>
        </w:rPr>
        <w:t>Các chuyên gia cũng đồng tình, thước đo của nền giáo dục khai phóng sẽ là những con người tự do, sáng tạo, toàn diện và quan trọng nhất, được các nhà tuyển dụng trong nước và quốc tế sử dụng. Đó cũng là giải pháp cho bài toán thất nghiệp hiện nay.</w:t>
      </w:r>
    </w:p>
    <w:p w:rsidR="00783CF2" w:rsidRDefault="00783CF2" w:rsidP="00783CF2">
      <w:pPr>
        <w:pStyle w:val="Heading1"/>
        <w:shd w:val="clear" w:color="auto" w:fill="FFFFFF"/>
        <w:spacing w:before="0" w:beforeAutospacing="0" w:after="0" w:afterAutospacing="0"/>
        <w:jc w:val="center"/>
        <w:textAlignment w:val="baseline"/>
        <w:rPr>
          <w:rFonts w:ascii="Helvetica" w:hAnsi="Helvetica" w:cs="Helvetica"/>
          <w:color w:val="333333"/>
          <w:sz w:val="38"/>
          <w:szCs w:val="38"/>
        </w:rPr>
      </w:pPr>
      <w:r>
        <w:rPr>
          <w:rStyle w:val="Strong"/>
          <w:rFonts w:ascii="inherit" w:hAnsi="inherit" w:cs="Helvetica"/>
          <w:b/>
          <w:bCs/>
          <w:color w:val="333333"/>
          <w:sz w:val="38"/>
          <w:szCs w:val="38"/>
          <w:bdr w:val="none" w:sz="0" w:space="0" w:color="auto" w:frame="1"/>
        </w:rPr>
        <w:t>Giáo dục khai phóng</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Emphasis"/>
          <w:rFonts w:ascii="inherit" w:hAnsi="inherit"/>
          <w:color w:val="333333"/>
          <w:sz w:val="21"/>
          <w:szCs w:val="21"/>
          <w:bdr w:val="none" w:sz="0" w:space="0" w:color="auto" w:frame="1"/>
        </w:rPr>
        <w:t>Giáo dục khai phóng (Liberal Education) là một triết lý xuyên suốt trong lịch sử phát triển của phương Tây, từ đại diện đầu tiên là Hy Lạp và La Mã cổ, cho đến các hậu duệ hiện đại là các nước Châu Âu, Úc, Mỹ .</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Emphasis"/>
          <w:rFonts w:ascii="inherit" w:hAnsi="inherit"/>
          <w:color w:val="333333"/>
          <w:sz w:val="21"/>
          <w:szCs w:val="21"/>
          <w:bdr w:val="none" w:sz="0" w:space="0" w:color="auto" w:frame="1"/>
        </w:rPr>
        <w:t>Mục tiêu nguyên thủy nhất của giáo dục khai phóng là hỗ trợ con người tham gia tích cực vào các hoạt động xã hội . Trong xã hội cổ, đó là khả năng tham gia các cuộc tranh luận cộng đồng, tự bào chữa, thực hiện nghĩa vụ quân sự … Ngày nay, hiểu một cách đơn giản nhất, đó là khả năng vận dụng khéo léo và hiệu quả các kiến thức và kĩ năng trong cuộc sống hằng ngày, thể hiện quan điểm, phân tích (lí trí)  các vấn đề xã hội, cảm nhận (cảm xúc), và sáng tạo …</w:t>
      </w:r>
    </w:p>
    <w:p w:rsidR="00783CF2" w:rsidRDefault="00783CF2" w:rsidP="00783CF2">
      <w:pPr>
        <w:pStyle w:val="NormalWeb"/>
        <w:shd w:val="clear" w:color="auto" w:fill="FFFFFF"/>
        <w:spacing w:before="0" w:beforeAutospacing="0" w:after="396" w:afterAutospacing="0"/>
        <w:jc w:val="both"/>
        <w:textAlignment w:val="baseline"/>
        <w:rPr>
          <w:rFonts w:ascii="Noto Serif" w:hAnsi="Noto Serif"/>
          <w:color w:val="333333"/>
          <w:sz w:val="21"/>
          <w:szCs w:val="21"/>
        </w:rPr>
      </w:pPr>
      <w:r>
        <w:rPr>
          <w:rFonts w:ascii="Noto Serif" w:hAnsi="Noto Serif"/>
          <w:color w:val="333333"/>
          <w:sz w:val="21"/>
          <w:szCs w:val="21"/>
        </w:rPr>
        <w:t>Trước tiên, ta làm rõ hai khái niệm thường bị sử dụng lẫn lộn là : các môn học khai phóng ( Liberal Arts) và nền giáo dục khai phóng (Liberal Education). Thực ra có nhiều hơn khái niệm liên quan đến khai phóng trong giáo dục, tôi có trình bày thêm ở đây</w:t>
      </w:r>
    </w:p>
    <w:p w:rsidR="00783CF2" w:rsidRDefault="00783CF2" w:rsidP="00783CF2">
      <w:pPr>
        <w:pStyle w:val="Heading2"/>
        <w:pBdr>
          <w:top w:val="dashed" w:sz="6" w:space="8" w:color="0B171F"/>
          <w:left w:val="dashed" w:sz="6" w:space="8" w:color="0B171F"/>
          <w:bottom w:val="dashed" w:sz="6" w:space="8" w:color="0B171F"/>
          <w:right w:val="dashed" w:sz="6" w:space="8" w:color="0B171F"/>
        </w:pBdr>
        <w:shd w:val="clear" w:color="auto" w:fill="2F2F2F"/>
        <w:spacing w:before="0" w:beforeAutospacing="0" w:after="0" w:afterAutospacing="0" w:line="315" w:lineRule="atLeast"/>
        <w:textAlignment w:val="baseline"/>
        <w:rPr>
          <w:rFonts w:ascii="Helvetica" w:hAnsi="Helvetica" w:cs="Helvetica"/>
          <w:b w:val="0"/>
          <w:bCs w:val="0"/>
          <w:color w:val="4267B2"/>
          <w:sz w:val="26"/>
          <w:szCs w:val="26"/>
        </w:rPr>
      </w:pPr>
      <w:r>
        <w:rPr>
          <w:rFonts w:ascii="inherit" w:hAnsi="inherit" w:cs="Arial"/>
          <w:color w:val="D6D7D9"/>
          <w:sz w:val="26"/>
          <w:szCs w:val="26"/>
          <w:bdr w:val="none" w:sz="0" w:space="0" w:color="auto" w:frame="1"/>
        </w:rPr>
        <w:t>Các môn học khai phóng (Liberal Arts)</w:t>
      </w:r>
    </w:p>
    <w:p w:rsidR="00783CF2" w:rsidRDefault="00783CF2" w:rsidP="00783CF2">
      <w:pPr>
        <w:shd w:val="clear" w:color="auto" w:fill="FFFFFF"/>
        <w:textAlignment w:val="baseline"/>
        <w:rPr>
          <w:rFonts w:ascii="Helvetica" w:hAnsi="Helvetica" w:cs="Helvetica"/>
          <w:color w:val="333333"/>
          <w:sz w:val="21"/>
          <w:szCs w:val="21"/>
        </w:rPr>
      </w:pPr>
    </w:p>
    <w:p w:rsidR="00783CF2" w:rsidRDefault="00783CF2" w:rsidP="00783CF2">
      <w:pPr>
        <w:pStyle w:val="wp-caption-text"/>
        <w:shd w:val="clear" w:color="auto" w:fill="FFFFFF"/>
        <w:spacing w:before="0" w:beforeAutospacing="0" w:after="0" w:afterAutospacing="0"/>
        <w:textAlignment w:val="baseline"/>
        <w:rPr>
          <w:rFonts w:ascii="Noto Serif" w:hAnsi="Noto Serif" w:cs="Helvetica"/>
          <w:color w:val="333333"/>
          <w:sz w:val="21"/>
          <w:szCs w:val="21"/>
        </w:rPr>
      </w:pPr>
      <w:r>
        <w:rPr>
          <w:rStyle w:val="Strong"/>
          <w:rFonts w:ascii="inherit" w:hAnsi="inherit" w:cs="Helvetica"/>
          <w:i/>
          <w:iCs/>
          <w:color w:val="333333"/>
          <w:sz w:val="16"/>
          <w:szCs w:val="16"/>
          <w:bdr w:val="none" w:sz="0" w:space="0" w:color="auto" w:frame="1"/>
        </w:rPr>
        <w:t>The seven liberal arts – Bảy môn Khai phóng</w:t>
      </w:r>
      <w:r>
        <w:rPr>
          <w:rStyle w:val="Emphasis"/>
          <w:rFonts w:ascii="inherit" w:hAnsi="inherit" w:cs="Helvetica"/>
          <w:color w:val="333333"/>
          <w:sz w:val="16"/>
          <w:szCs w:val="16"/>
          <w:bdr w:val="none" w:sz="0" w:space="0" w:color="auto" w:frame="1"/>
        </w:rPr>
        <w:t> ( tranh minh họa trong Hortus deliciarum của Herrad of Landsberg, thế kỉ 12)</w:t>
      </w:r>
    </w:p>
    <w:p w:rsidR="00783CF2" w:rsidRDefault="00783CF2" w:rsidP="00783CF2">
      <w:pPr>
        <w:pStyle w:val="NormalWeb"/>
        <w:shd w:val="clear" w:color="auto" w:fill="FFFFFF"/>
        <w:spacing w:before="0" w:beforeAutospacing="0" w:after="396" w:afterAutospacing="0"/>
        <w:jc w:val="both"/>
        <w:textAlignment w:val="baseline"/>
        <w:rPr>
          <w:rFonts w:ascii="Noto Serif" w:hAnsi="Noto Serif"/>
          <w:color w:val="333333"/>
          <w:sz w:val="21"/>
          <w:szCs w:val="21"/>
        </w:rPr>
      </w:pPr>
      <w:r>
        <w:rPr>
          <w:rFonts w:ascii="Noto Serif" w:hAnsi="Noto Serif"/>
          <w:color w:val="333333"/>
          <w:sz w:val="21"/>
          <w:szCs w:val="21"/>
        </w:rPr>
        <w:t>Các môn học khai phóng có từ chương trình giảng dạy thời Trung Cổ. Nó bao gồm hai phần :</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Strong"/>
          <w:rFonts w:ascii="inherit" w:hAnsi="inherit"/>
          <w:color w:val="333333"/>
          <w:sz w:val="21"/>
          <w:szCs w:val="21"/>
          <w:bdr w:val="none" w:sz="0" w:space="0" w:color="auto" w:frame="1"/>
        </w:rPr>
        <w:t>Phần đầu, Tam khoa</w:t>
      </w:r>
      <w:r>
        <w:rPr>
          <w:rFonts w:ascii="Noto Serif" w:hAnsi="Noto Serif"/>
          <w:color w:val="333333"/>
          <w:sz w:val="21"/>
          <w:szCs w:val="21"/>
        </w:rPr>
        <w:t>, bao gồm Ngữ pháp, thuật Hùng biện, và Luận lý : nó dạy nghệ thuật đọc và viết, nghệ thuật nghe và nói, và nghệ thuật tư duy hợp lý.</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Strong"/>
          <w:rFonts w:ascii="inherit" w:hAnsi="inherit"/>
          <w:color w:val="333333"/>
          <w:sz w:val="21"/>
          <w:szCs w:val="21"/>
          <w:bdr w:val="none" w:sz="0" w:space="0" w:color="auto" w:frame="1"/>
        </w:rPr>
        <w:t>Phần còn lại, Tứ khoa</w:t>
      </w:r>
      <w:r>
        <w:rPr>
          <w:rFonts w:ascii="Noto Serif" w:hAnsi="Noto Serif"/>
          <w:color w:val="333333"/>
          <w:sz w:val="21"/>
          <w:szCs w:val="21"/>
        </w:rPr>
        <w:t>, bao gồm Số học, Hình học, Thiên văn học, và Âm nhạc (không phải loại âm nhạc có thể nghe được rõ ràng, mà là âm nhạc được hình dung như một môn toán học) : nó dạy nghệ thuật quan sát, tính toán, và đo lường làm thế nào để hiểu khía cạnh định lượng của mọi vật.</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Fonts w:ascii="Noto Serif" w:hAnsi="Noto Serif"/>
          <w:color w:val="333333"/>
          <w:sz w:val="21"/>
          <w:szCs w:val="21"/>
        </w:rPr>
        <w:t>Vậy thì, theo truyền thống, các môn học khai phóng (Liberal Arts) là các môn học  nhằm phát triển những năng lực trí tuệ và trí tưởng tượng của con người, </w:t>
      </w:r>
      <w:r>
        <w:rPr>
          <w:rFonts w:ascii="inherit" w:hAnsi="inherit"/>
          <w:b/>
          <w:bCs/>
          <w:i/>
          <w:iCs/>
          <w:color w:val="333333"/>
          <w:sz w:val="21"/>
          <w:szCs w:val="21"/>
          <w:bdr w:val="none" w:sz="0" w:space="0" w:color="auto" w:frame="1"/>
        </w:rPr>
        <w:t>thứ mà không có chúng thì ta không thể hoàn tất được một công việc trí tuệ nào.</w:t>
      </w:r>
    </w:p>
    <w:p w:rsidR="00783CF2" w:rsidRDefault="00783CF2" w:rsidP="00783CF2">
      <w:pPr>
        <w:pStyle w:val="Heading2"/>
        <w:pBdr>
          <w:top w:val="dashed" w:sz="6" w:space="8" w:color="0B171F"/>
          <w:left w:val="dashed" w:sz="6" w:space="8" w:color="0B171F"/>
          <w:bottom w:val="dashed" w:sz="6" w:space="8" w:color="0B171F"/>
          <w:right w:val="dashed" w:sz="6" w:space="8" w:color="0B171F"/>
        </w:pBdr>
        <w:shd w:val="clear" w:color="auto" w:fill="2F2F2F"/>
        <w:spacing w:before="0" w:beforeAutospacing="0" w:after="0" w:afterAutospacing="0" w:line="315" w:lineRule="atLeast"/>
        <w:textAlignment w:val="baseline"/>
        <w:rPr>
          <w:rFonts w:ascii="Helvetica" w:hAnsi="Helvetica" w:cs="Helvetica"/>
          <w:b w:val="0"/>
          <w:bCs w:val="0"/>
          <w:color w:val="4267B2"/>
          <w:sz w:val="26"/>
          <w:szCs w:val="26"/>
        </w:rPr>
      </w:pPr>
      <w:r>
        <w:rPr>
          <w:rFonts w:ascii="inherit" w:hAnsi="inherit" w:cs="Arial"/>
          <w:color w:val="D6D7D9"/>
          <w:sz w:val="26"/>
          <w:szCs w:val="26"/>
          <w:bdr w:val="none" w:sz="0" w:space="0" w:color="auto" w:frame="1"/>
        </w:rPr>
        <w:t>Nền giáo dục khai phóng (Liberal Education)</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Fonts w:ascii="inherit" w:hAnsi="inherit"/>
          <w:color w:val="333333"/>
          <w:sz w:val="21"/>
          <w:szCs w:val="21"/>
          <w:bdr w:val="none" w:sz="0" w:space="0" w:color="auto" w:frame="1"/>
        </w:rPr>
        <w:t>Khai phóng, xét chiết tự, gồm hai phần là “khai minh” và “giải phóng”. </w:t>
      </w:r>
      <w:r>
        <w:rPr>
          <w:rStyle w:val="Strong"/>
          <w:rFonts w:ascii="inherit" w:hAnsi="inherit"/>
          <w:color w:val="333333"/>
          <w:sz w:val="21"/>
          <w:szCs w:val="21"/>
          <w:bdr w:val="none" w:sz="0" w:space="0" w:color="auto" w:frame="1"/>
        </w:rPr>
        <w:t>Khai minh</w:t>
      </w:r>
      <w:r>
        <w:rPr>
          <w:rFonts w:ascii="inherit" w:hAnsi="inherit"/>
          <w:color w:val="333333"/>
          <w:sz w:val="21"/>
          <w:szCs w:val="21"/>
          <w:bdr w:val="none" w:sz="0" w:space="0" w:color="auto" w:frame="1"/>
        </w:rPr>
        <w:t>  là dung nạp kiến thức, </w:t>
      </w:r>
      <w:r>
        <w:rPr>
          <w:rStyle w:val="Strong"/>
          <w:rFonts w:ascii="inherit" w:hAnsi="inherit"/>
          <w:color w:val="333333"/>
          <w:sz w:val="21"/>
          <w:szCs w:val="21"/>
          <w:bdr w:val="none" w:sz="0" w:space="0" w:color="auto" w:frame="1"/>
        </w:rPr>
        <w:t>giải phóng</w:t>
      </w:r>
      <w:r>
        <w:rPr>
          <w:rFonts w:ascii="inherit" w:hAnsi="inherit"/>
          <w:color w:val="333333"/>
          <w:sz w:val="21"/>
          <w:szCs w:val="21"/>
          <w:bdr w:val="none" w:sz="0" w:space="0" w:color="auto" w:frame="1"/>
        </w:rPr>
        <w:t> là hướng tới tự do. Nền giáo dục khai phóng được xây dựng và phát triển dựa trên khái niệm </w:t>
      </w:r>
      <w:r>
        <w:rPr>
          <w:rStyle w:val="Strong"/>
          <w:rFonts w:ascii="inherit" w:hAnsi="inherit"/>
          <w:color w:val="333333"/>
          <w:sz w:val="21"/>
          <w:szCs w:val="21"/>
          <w:bdr w:val="none" w:sz="0" w:space="0" w:color="auto" w:frame="1"/>
        </w:rPr>
        <w:t>các môn khai phóng trong thời Trung cổ</w:t>
      </w:r>
      <w:r>
        <w:rPr>
          <w:rFonts w:ascii="inherit" w:hAnsi="inherit"/>
          <w:color w:val="333333"/>
          <w:sz w:val="21"/>
          <w:szCs w:val="21"/>
          <w:bdr w:val="none" w:sz="0" w:space="0" w:color="auto" w:frame="1"/>
        </w:rPr>
        <w:t>, và gần hơn là </w:t>
      </w:r>
      <w:r>
        <w:rPr>
          <w:rStyle w:val="Strong"/>
          <w:rFonts w:ascii="inherit" w:hAnsi="inherit"/>
          <w:color w:val="333333"/>
          <w:sz w:val="21"/>
          <w:szCs w:val="21"/>
          <w:bdr w:val="none" w:sz="0" w:space="0" w:color="auto" w:frame="1"/>
        </w:rPr>
        <w:t>chủ nghĩa tự do trong thời Khai minh</w:t>
      </w:r>
      <w:r>
        <w:rPr>
          <w:rFonts w:ascii="inherit" w:hAnsi="inherit"/>
          <w:color w:val="333333"/>
          <w:sz w:val="21"/>
          <w:szCs w:val="21"/>
          <w:bdr w:val="none" w:sz="0" w:space="0" w:color="auto" w:frame="1"/>
        </w:rPr>
        <w:t>. </w:t>
      </w:r>
    </w:p>
    <w:p w:rsidR="00783CF2" w:rsidRDefault="00783CF2" w:rsidP="00783CF2">
      <w:pPr>
        <w:pStyle w:val="wp-caption-text"/>
        <w:shd w:val="clear" w:color="auto" w:fill="FFFFFF"/>
        <w:spacing w:before="0" w:beforeAutospacing="0" w:after="0" w:afterAutospacing="0"/>
        <w:textAlignment w:val="baseline"/>
        <w:rPr>
          <w:rFonts w:ascii="Noto Serif" w:hAnsi="Noto Serif" w:cs="Helvetica"/>
          <w:color w:val="333333"/>
          <w:sz w:val="21"/>
          <w:szCs w:val="21"/>
        </w:rPr>
      </w:pPr>
      <w:r>
        <w:rPr>
          <w:rStyle w:val="Strong"/>
          <w:rFonts w:ascii="inherit" w:hAnsi="inherit" w:cs="Helvetica"/>
          <w:i/>
          <w:iCs/>
          <w:color w:val="000000"/>
          <w:sz w:val="16"/>
          <w:szCs w:val="16"/>
          <w:bdr w:val="none" w:sz="0" w:space="0" w:color="auto" w:frame="1"/>
        </w:rPr>
        <w:t> Philosophy Presenting the Seven Liberal Arts to Boethius</w:t>
      </w:r>
      <w:r>
        <w:rPr>
          <w:rStyle w:val="Emphasis"/>
          <w:rFonts w:ascii="inherit" w:hAnsi="inherit" w:cs="Helvetica"/>
          <w:color w:val="000000"/>
          <w:sz w:val="16"/>
          <w:szCs w:val="16"/>
          <w:bdr w:val="none" w:sz="0" w:space="0" w:color="auto" w:frame="1"/>
        </w:rPr>
        <w:t> (Ảnh từ Google Art Project)</w:t>
      </w:r>
    </w:p>
    <w:p w:rsidR="00783CF2" w:rsidRDefault="00783CF2" w:rsidP="00783CF2">
      <w:pPr>
        <w:pStyle w:val="Heading3"/>
        <w:shd w:val="clear" w:color="auto" w:fill="FFFFFF"/>
        <w:spacing w:before="0"/>
        <w:jc w:val="center"/>
        <w:textAlignment w:val="baseline"/>
        <w:rPr>
          <w:rFonts w:ascii="Helvetica" w:hAnsi="Helvetica" w:cs="Helvetica"/>
          <w:color w:val="333333"/>
          <w:sz w:val="30"/>
          <w:szCs w:val="30"/>
        </w:rPr>
      </w:pPr>
      <w:r>
        <w:rPr>
          <w:rStyle w:val="Strong"/>
          <w:rFonts w:ascii="inherit" w:hAnsi="inherit" w:cs="Helvetica"/>
          <w:b w:val="0"/>
          <w:bCs w:val="0"/>
          <w:color w:val="333333"/>
          <w:sz w:val="30"/>
          <w:szCs w:val="30"/>
          <w:bdr w:val="none" w:sz="0" w:space="0" w:color="auto" w:frame="1"/>
        </w:rPr>
        <w:lastRenderedPageBreak/>
        <w:t>Với một triết lý giáo dục hướng  tới tự do như vậy :</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Strong"/>
          <w:rFonts w:ascii="inherit" w:hAnsi="inherit"/>
          <w:color w:val="333333"/>
          <w:sz w:val="21"/>
          <w:szCs w:val="21"/>
          <w:bdr w:val="none" w:sz="0" w:space="0" w:color="auto" w:frame="1"/>
        </w:rPr>
        <w:t>Một là,</w:t>
      </w:r>
      <w:r>
        <w:rPr>
          <w:rFonts w:ascii="inherit" w:hAnsi="inherit"/>
          <w:color w:val="333333"/>
          <w:sz w:val="21"/>
          <w:szCs w:val="21"/>
          <w:bdr w:val="none" w:sz="0" w:space="0" w:color="auto" w:frame="1"/>
        </w:rPr>
        <w:t> mọi nỗ lực trong giáo dục khai phóng đều nhằm phát triển </w:t>
      </w:r>
      <w:r>
        <w:rPr>
          <w:rStyle w:val="Strong"/>
          <w:rFonts w:ascii="inherit" w:hAnsi="inherit"/>
          <w:color w:val="333333"/>
          <w:sz w:val="21"/>
          <w:szCs w:val="21"/>
          <w:bdr w:val="none" w:sz="0" w:space="0" w:color="auto" w:frame="1"/>
        </w:rPr>
        <w:t>những con người tự do</w:t>
      </w:r>
      <w:r>
        <w:rPr>
          <w:rFonts w:ascii="inherit" w:hAnsi="inherit"/>
          <w:color w:val="333333"/>
          <w:sz w:val="21"/>
          <w:szCs w:val="21"/>
          <w:bdr w:val="none" w:sz="0" w:space="0" w:color="auto" w:frame="1"/>
        </w:rPr>
        <w:t>. Những con người biết hướng tới sự toàn diện, đa dạng, biết độc lập suy nghĩ, biết cách vận dụng trí tuệ của mình một cách hiệu quả. Đây là xét theo tính cá nhân.</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Style w:val="Strong"/>
          <w:rFonts w:ascii="inherit" w:hAnsi="inherit"/>
          <w:color w:val="333333"/>
          <w:sz w:val="21"/>
          <w:szCs w:val="21"/>
          <w:bdr w:val="none" w:sz="0" w:space="0" w:color="auto" w:frame="1"/>
        </w:rPr>
        <w:t>Hai là,</w:t>
      </w:r>
      <w:r>
        <w:rPr>
          <w:rFonts w:ascii="inherit" w:hAnsi="inherit"/>
          <w:color w:val="333333"/>
          <w:sz w:val="21"/>
          <w:szCs w:val="21"/>
          <w:bdr w:val="none" w:sz="0" w:space="0" w:color="auto" w:frame="1"/>
        </w:rPr>
        <w:t> kết quả của một xã hội có nền giáo dục khai phóng là </w:t>
      </w:r>
      <w:r>
        <w:rPr>
          <w:rStyle w:val="Strong"/>
          <w:rFonts w:ascii="inherit" w:hAnsi="inherit"/>
          <w:color w:val="333333"/>
          <w:sz w:val="21"/>
          <w:szCs w:val="21"/>
          <w:bdr w:val="none" w:sz="0" w:space="0" w:color="auto" w:frame="1"/>
        </w:rPr>
        <w:t>những công dân biết sử dụng quyền tự do chính trị</w:t>
      </w:r>
      <w:r>
        <w:rPr>
          <w:rFonts w:ascii="inherit" w:hAnsi="inherit"/>
          <w:color w:val="333333"/>
          <w:sz w:val="21"/>
          <w:szCs w:val="21"/>
          <w:bdr w:val="none" w:sz="0" w:space="0" w:color="auto" w:frame="1"/>
        </w:rPr>
        <w:t> một cách có trách nhiệm. Những công dân trí thức biết sử dụng các nguồn lực một cách hữu ích. Đây là xét theo tính cá thể. </w:t>
      </w:r>
    </w:p>
    <w:p w:rsidR="00783CF2" w:rsidRDefault="00783CF2" w:rsidP="00783CF2">
      <w:pPr>
        <w:pStyle w:val="NormalWeb"/>
        <w:shd w:val="clear" w:color="auto" w:fill="FFFFFF"/>
        <w:spacing w:before="0" w:beforeAutospacing="0" w:after="0" w:afterAutospacing="0"/>
        <w:jc w:val="both"/>
        <w:textAlignment w:val="baseline"/>
        <w:rPr>
          <w:rFonts w:ascii="Noto Serif" w:hAnsi="Noto Serif"/>
          <w:color w:val="333333"/>
          <w:sz w:val="21"/>
          <w:szCs w:val="21"/>
        </w:rPr>
      </w:pPr>
      <w:r>
        <w:rPr>
          <w:rFonts w:ascii="inherit" w:hAnsi="inherit"/>
          <w:color w:val="333333"/>
          <w:sz w:val="21"/>
          <w:szCs w:val="21"/>
          <w:bdr w:val="none" w:sz="0" w:space="0" w:color="auto" w:frame="1"/>
        </w:rPr>
        <w:t>Có một số băn khoăn xung quanh tính thực tế của nền giáo dục khai phóng so với </w:t>
      </w:r>
      <w:r>
        <w:rPr>
          <w:rStyle w:val="Strong"/>
          <w:rFonts w:ascii="inherit" w:hAnsi="inherit"/>
          <w:color w:val="333333"/>
          <w:sz w:val="21"/>
          <w:szCs w:val="21"/>
          <w:bdr w:val="none" w:sz="0" w:space="0" w:color="auto" w:frame="1"/>
        </w:rPr>
        <w:t>giáo dục chuyên ngành</w:t>
      </w:r>
      <w:r>
        <w:rPr>
          <w:rFonts w:ascii="inherit" w:hAnsi="inherit"/>
          <w:color w:val="333333"/>
          <w:sz w:val="21"/>
          <w:szCs w:val="21"/>
          <w:bdr w:val="none" w:sz="0" w:space="0" w:color="auto" w:frame="1"/>
        </w:rPr>
        <w:t> ( học một ngành nghề nhất định). Tuy nhiên, nếu nhìn cả chiều sâu và chiều rộng, bản thân triết lý giáo dục khai phóng đã  giải quyết lo ngại đó. Khai phóng vốn là rèn luyện năng lực linh hoạt,  cốt yếu đối với mọi ngành nghề và dễ chuyển đổi ( thường được đề cập là transferable skills) như kĩ năng viết, giao tiếp, tư duy phân tích và phản biện …</w:t>
      </w:r>
    </w:p>
    <w:p w:rsidR="00783CF2" w:rsidRDefault="00783CF2" w:rsidP="00783CF2">
      <w:pPr>
        <w:pStyle w:val="NormalWeb"/>
        <w:shd w:val="clear" w:color="auto" w:fill="FFFFFF"/>
        <w:spacing w:before="0" w:beforeAutospacing="0" w:after="396" w:afterAutospacing="0"/>
        <w:jc w:val="both"/>
        <w:textAlignment w:val="baseline"/>
        <w:rPr>
          <w:rFonts w:ascii="Noto Serif" w:hAnsi="Noto Serif"/>
          <w:color w:val="333333"/>
          <w:sz w:val="21"/>
          <w:szCs w:val="21"/>
        </w:rPr>
      </w:pPr>
      <w:r>
        <w:rPr>
          <w:rFonts w:ascii="Noto Serif" w:hAnsi="Noto Serif"/>
          <w:color w:val="333333"/>
          <w:sz w:val="21"/>
          <w:szCs w:val="21"/>
        </w:rPr>
        <w:t>Ngoài ra, ngày càng có nhiều nỗ lực hiện đại khác nhau nhằm cách tân nền giáo dục khai phóng. Nền giáo dục khai phóng, ngày nay, bao gồm tất cả các môn học khai phóng truyền thống cũng như những ngành khoa học mới hơn. Việc bổ sung nhiều bộ môn khoa học tự nhiên và xã hội này sẵn sàng cho việc phát triển những nhà khoa học hàng đầu, và vẫn đảm bảo được tính tự do nhờ có nền tảng các môn học khai phóng.</w:t>
      </w:r>
    </w:p>
    <w:p w:rsidR="00783CF2" w:rsidRDefault="00783CF2" w:rsidP="00783CF2">
      <w:pPr>
        <w:pStyle w:val="NormalWeb"/>
        <w:shd w:val="clear" w:color="auto" w:fill="FFFFFF"/>
        <w:spacing w:before="0" w:beforeAutospacing="0" w:after="396" w:afterAutospacing="0"/>
        <w:jc w:val="both"/>
        <w:textAlignment w:val="baseline"/>
        <w:rPr>
          <w:rFonts w:ascii="Noto Serif" w:hAnsi="Noto Serif"/>
          <w:color w:val="333333"/>
          <w:sz w:val="21"/>
          <w:szCs w:val="21"/>
        </w:rPr>
      </w:pPr>
      <w:r>
        <w:rPr>
          <w:rFonts w:ascii="Noto Serif" w:hAnsi="Noto Serif"/>
          <w:color w:val="333333"/>
          <w:sz w:val="21"/>
          <w:szCs w:val="21"/>
        </w:rPr>
        <w:t>Có nghĩa là nền giáo dục khai phóng, bản thân nó, không những sẵn sàng đáp ứng mà còn khuyến khích mọi sự thay đổi khi cần thiết. Cho đến nay, triết lí Giáo dục khai phóng đang là mục tiêu của hầu hết những nền giáo dục trên thế giới, bao gồm cả Mỹ – “ông trùm” của giáo dục khai phóng.</w:t>
      </w:r>
    </w:p>
    <w:p w:rsidR="00783CF2" w:rsidRDefault="00783CF2" w:rsidP="00783CF2">
      <w:pPr>
        <w:pStyle w:val="NormalWeb"/>
        <w:shd w:val="clear" w:color="auto" w:fill="FFFFFF"/>
        <w:spacing w:before="0" w:beforeAutospacing="0" w:after="396" w:afterAutospacing="0"/>
        <w:textAlignment w:val="baseline"/>
        <w:rPr>
          <w:rFonts w:ascii="Noto Serif" w:hAnsi="Noto Serif"/>
          <w:color w:val="333333"/>
          <w:sz w:val="21"/>
          <w:szCs w:val="21"/>
        </w:rPr>
      </w:pPr>
      <w:r>
        <w:rPr>
          <w:rFonts w:ascii="Noto Serif" w:hAnsi="Noto Serif"/>
          <w:color w:val="333333"/>
          <w:sz w:val="21"/>
          <w:szCs w:val="21"/>
        </w:rPr>
        <w:t>Có một điều mà tôi nhận thấy rất rõ rầng khi tìm hiểu về giáo dục khai phóng : Những người đã từng học các trường Giáo dục khai phóng đều dành những lời “có cánh” cho trường ( những trường Đại học chuyên ngành thì ít khi được khen hơn, thậm chí là sinh viên ít khi kể về trường nếu không được hỏi).</w:t>
      </w:r>
    </w:p>
    <w:p w:rsidR="001F3EDC" w:rsidRDefault="001F3EDC" w:rsidP="001F3EDC">
      <w:pPr>
        <w:pStyle w:val="NormalWeb"/>
        <w:spacing w:before="240" w:beforeAutospacing="0" w:after="240" w:afterAutospacing="0"/>
        <w:jc w:val="both"/>
      </w:pPr>
      <w:r>
        <w:t>Giáo dục khai phóng là một lãnh vực rộng, bao gồm những môn học không phải thuần kỹ thuật, hay khoa học chuyên môn, mà liên quan đến nghệ thuật, âm nhạc, lịch sử, triết học, văn học, ngôn ngữ, v.v., tức mang tính nhân văn. Nó nhằm đào tạo con người toàn diện, phát triển nhiều khả năng, tạo nền tri thức rộng, tạo ý thức lịch sử, nhân loại, để làm công dân, làm người văn hóa, hơn là một chuyên gia trong một lãnh vực chuyên môn.</w:t>
      </w:r>
    </w:p>
    <w:p w:rsidR="001F3EDC" w:rsidRDefault="001F3EDC" w:rsidP="001F3EDC">
      <w:pPr>
        <w:pStyle w:val="NormalWeb"/>
        <w:spacing w:before="240" w:beforeAutospacing="0" w:after="240" w:afterAutospacing="0"/>
        <w:jc w:val="both"/>
      </w:pPr>
      <w:r>
        <w:t>Người Hy Lạp đã đưa ra khái niệm giáo dục nhân văn và định nghĩa nó là “lý tưởng theo đuổi tri thức vì mục tiêu của chính nó”. Nội dung của giáo dục nhân văn đã có những bước chuyển qua các thời đại, từ </w:t>
      </w:r>
      <w:r>
        <w:rPr>
          <w:rStyle w:val="Emphasis"/>
        </w:rPr>
        <w:t>paideia</w:t>
      </w:r>
      <w:bookmarkStart w:id="1" w:name="_ftnref1"/>
      <w:r>
        <w:fldChar w:fldCharType="begin"/>
      </w:r>
      <w:r>
        <w:instrText xml:space="preserve"> HYPERLINK "https://rosetta.vn/nguyenxuanxanh/tai-sao-can-giao-duc-khai-phong/" \l "_ftn1" </w:instrText>
      </w:r>
      <w:r>
        <w:fldChar w:fldCharType="separate"/>
      </w:r>
      <w:r>
        <w:rPr>
          <w:rStyle w:val="Hyperlink"/>
          <w:color w:val="0484CE"/>
          <w:sz w:val="20"/>
          <w:szCs w:val="20"/>
          <w:u w:val="none"/>
          <w:vertAlign w:val="superscript"/>
        </w:rPr>
        <w:t>[1]</w:t>
      </w:r>
      <w:r>
        <w:fldChar w:fldCharType="end"/>
      </w:r>
      <w:bookmarkEnd w:id="1"/>
      <w:r>
        <w:t> của Hy Lạp sang </w:t>
      </w:r>
      <w:r>
        <w:rPr>
          <w:rStyle w:val="Emphasis"/>
        </w:rPr>
        <w:t>humanitas</w:t>
      </w:r>
      <w:r>
        <w:t> của La Mã rồi </w:t>
      </w:r>
      <w:r>
        <w:rPr>
          <w:rStyle w:val="Emphasis"/>
        </w:rPr>
        <w:t>artes liberales</w:t>
      </w:r>
      <w:r>
        <w:t> (liberal arts) của thời trung cổ, </w:t>
      </w:r>
      <w:r>
        <w:rPr>
          <w:rStyle w:val="Emphasis"/>
        </w:rPr>
        <w:t>humanism</w:t>
      </w:r>
      <w:r>
        <w:t> thời Phục Hưng, </w:t>
      </w:r>
      <w:r>
        <w:rPr>
          <w:rStyle w:val="Emphasis"/>
        </w:rPr>
        <w:t>Bildung</w:t>
      </w:r>
      <w:r>
        <w:t> của Đức đầu thế kỷ 19, và diễn biến với những thay đổi tuỳ thời cho đến hôm nay. Mục đích của giáo dục này ban đầu là tạo hình một </w:t>
      </w:r>
      <w:r>
        <w:rPr>
          <w:rStyle w:val="Emphasis"/>
        </w:rPr>
        <w:t>con người toàn diện</w:t>
      </w:r>
      <w:r>
        <w:t> (the whole man), cả thân thể và lẫn tâm hồn (body and soul), giác quan và lý trí (sense and reason), tính cách và tinh thần (character and mind), xem con người là một chủ thể tuyệt đối, không phải là “những chiếc răng bánh xe trong cỗ máy chính trị, hay các con ong thợ trong tổ ong”. Giáo dục nhân văn chỉ nhắm tới con người tự nó mà không quan tâm đến nghề nghiệp hay kỹ thuật. Con người phải thông thạo các tác phẩm cổ điển, phải ăn nói như những nhà hùng biện, và phải lý luận như những triết gia (Marrou). Mỗi thời và hoàn cảnh lịch sử có cái “giỏ giáo dục nhân văn” riêng, với một số mục tiêu nhất định xuất phát từ tinh thần của </w:t>
      </w:r>
      <w:r>
        <w:rPr>
          <w:rStyle w:val="Emphasis"/>
        </w:rPr>
        <w:t>paideia</w:t>
      </w:r>
      <w:r>
        <w:t> của Hy Lạp. Ở La Mã, mục tiêu của giáo dục là phục vụ Nhà nước, Nhà nước La Mã, tuy vẫn theo tinh thần nhân văn của thời Hy Lạp hoá (Hellenistic). Sau khi Đế chế trở thành Ki tô giáo, nó phục vụ Thiên Chúa. Ở Hoa Kỳ, giữa cuộc Nội chiến và Thế chiến II, người ta hiểu giáo dục khai phóng (liberal education) là có mục đích </w:t>
      </w:r>
      <w:r>
        <w:rPr>
          <w:rStyle w:val="Emphasis"/>
        </w:rPr>
        <w:t>giải phóng</w:t>
      </w:r>
      <w:r>
        <w:t> (liberating) trí tuệ con người, làm cho nó tự do. Hai chữ </w:t>
      </w:r>
      <w:r>
        <w:rPr>
          <w:rStyle w:val="Emphasis"/>
        </w:rPr>
        <w:t>liberal </w:t>
      </w:r>
      <w:r>
        <w:t>và </w:t>
      </w:r>
      <w:r>
        <w:rPr>
          <w:rStyle w:val="Emphasis"/>
        </w:rPr>
        <w:t>liberating</w:t>
      </w:r>
      <w:r>
        <w:t> được hiểu là đồng nghĩa, như J. Dewey nhận xét (Kimball).</w:t>
      </w:r>
      <w:bookmarkStart w:id="2" w:name="_ftnref2"/>
      <w:r>
        <w:fldChar w:fldCharType="begin"/>
      </w:r>
      <w:r>
        <w:instrText xml:space="preserve"> HYPERLINK "https://rosetta.vn/nguyenxuanxanh/tai-sao-can-giao-duc-khai-phong/" \l "_ftn2" </w:instrText>
      </w:r>
      <w:r>
        <w:fldChar w:fldCharType="separate"/>
      </w:r>
      <w:r>
        <w:rPr>
          <w:rStyle w:val="Hyperlink"/>
          <w:color w:val="0484CE"/>
          <w:sz w:val="20"/>
          <w:szCs w:val="20"/>
          <w:u w:val="none"/>
          <w:vertAlign w:val="superscript"/>
        </w:rPr>
        <w:t>[2]</w:t>
      </w:r>
      <w:r>
        <w:fldChar w:fldCharType="end"/>
      </w:r>
      <w:bookmarkEnd w:id="2"/>
    </w:p>
    <w:p w:rsidR="001F3EDC" w:rsidRDefault="001F3EDC" w:rsidP="001F3EDC">
      <w:pPr>
        <w:pStyle w:val="NormalWeb"/>
        <w:spacing w:before="240" w:beforeAutospacing="0" w:after="240" w:afterAutospacing="0"/>
        <w:jc w:val="center"/>
      </w:pPr>
      <w:r>
        <w:t>Sách </w:t>
      </w:r>
      <w:r>
        <w:rPr>
          <w:rStyle w:val="Emphasis"/>
        </w:rPr>
        <w:t>Biện hộ cho Một nền Giáo dục Khai phóng</w:t>
      </w:r>
    </w:p>
    <w:p w:rsidR="001F3EDC" w:rsidRDefault="001F3EDC" w:rsidP="001F3EDC">
      <w:pPr>
        <w:pStyle w:val="NormalWeb"/>
        <w:spacing w:before="240" w:beforeAutospacing="0" w:after="240" w:afterAutospacing="0"/>
        <w:jc w:val="both"/>
      </w:pPr>
      <w:r>
        <w:t>Hãy nghe Samuel Smiles, </w:t>
      </w:r>
      <w:r>
        <w:rPr>
          <w:rStyle w:val="Emphasis"/>
        </w:rPr>
        <w:t>tác giả của Tinh thần tự lực</w:t>
      </w:r>
      <w:r>
        <w:t>, diễn tả tầm quan trọng của </w:t>
      </w:r>
      <w:r>
        <w:rPr>
          <w:rStyle w:val="Emphasis"/>
        </w:rPr>
        <w:t>nhân cách</w:t>
      </w:r>
      <w:r>
        <w:t>(character), một trong những mục đích đào tạo của giáo dục nhân văn, qua thí dụ về nhân vật lịch sử Martin Luther:</w:t>
      </w:r>
    </w:p>
    <w:p w:rsidR="001F3EDC" w:rsidRDefault="001F3EDC" w:rsidP="001F3EDC">
      <w:pPr>
        <w:pStyle w:val="NormalWeb"/>
        <w:spacing w:before="240" w:beforeAutospacing="0" w:after="240" w:afterAutospacing="0"/>
        <w:jc w:val="both"/>
      </w:pPr>
      <w:r>
        <w:lastRenderedPageBreak/>
        <w:t>Khi Luther mất, ông để lại, như được ghi trong di chúc, “không có tiền mặt, không có kho tiền đúc bất cứ loại nào.” Ông nghèo đến nỗi buộc phải kiếm sống bằng nghề tiện, nghề làm vườn, và sửa đồng hồ. Nhưng chính vào những lúc làm việc bằng tay kia mà ông đã hun đúc phẩm cách của dân tộc ông; và ông, về mặt đạo đức, còn mạnh hơn, được vinh danh và ủng hộ vô cùng nhiều hơn các ông hoàng của Đức.</w:t>
      </w:r>
      <w:bookmarkStart w:id="3" w:name="_ftnref3"/>
      <w:r>
        <w:fldChar w:fldCharType="begin"/>
      </w:r>
      <w:r>
        <w:instrText xml:space="preserve"> HYPERLINK "https://rosetta.vn/nguyenxuanxanh/tai-sao-can-giao-duc-khai-phong/" \l "_ftn3" </w:instrText>
      </w:r>
      <w:r>
        <w:fldChar w:fldCharType="separate"/>
      </w:r>
      <w:r>
        <w:rPr>
          <w:rStyle w:val="Hyperlink"/>
          <w:color w:val="0484CE"/>
          <w:sz w:val="20"/>
          <w:szCs w:val="20"/>
          <w:u w:val="none"/>
          <w:vertAlign w:val="superscript"/>
        </w:rPr>
        <w:t>[3]</w:t>
      </w:r>
      <w:r>
        <w:fldChar w:fldCharType="end"/>
      </w:r>
      <w:bookmarkEnd w:id="3"/>
    </w:p>
    <w:p w:rsidR="001F3EDC" w:rsidRDefault="001F3EDC" w:rsidP="001F3EDC">
      <w:pPr>
        <w:pStyle w:val="NormalWeb"/>
        <w:spacing w:before="240" w:beforeAutospacing="0" w:after="240" w:afterAutospacing="0"/>
        <w:jc w:val="both"/>
      </w:pPr>
      <w:r>
        <w:t>Giáo dục của các đại học châu Âu tiên khởi thời Trung cổ bắt đầu bằng </w:t>
      </w:r>
      <w:r>
        <w:rPr>
          <w:rStyle w:val="Emphasis"/>
        </w:rPr>
        <w:t>bảy môn học nhân văn</w:t>
      </w:r>
      <w:r>
        <w:t>: văn phạm, hùng biện, biện chứng hay logic (gọi chung: </w:t>
      </w:r>
      <w:r>
        <w:rPr>
          <w:rStyle w:val="Emphasis"/>
        </w:rPr>
        <w:t>Trivium</w:t>
      </w:r>
      <w:r>
        <w:t>), và âm nhạc, số học, hình học, thiên văn (gọi chung: </w:t>
      </w:r>
      <w:r>
        <w:rPr>
          <w:rStyle w:val="Emphasis"/>
        </w:rPr>
        <w:t>Quadrium</w:t>
      </w:r>
      <w:r>
        <w:t>), cho chứng chỉ cử nhân (Bachelor of Arts) và kéo dài 4-5 năm. Cao hơn, kéo dài thêm 3-4 năm cho chứng chỉ thạc sĩ (Master of Arts), có các môn chuyên ngành thần học, y khoa và luật khoa, để hành nghề sau này.</w:t>
      </w:r>
    </w:p>
    <w:p w:rsidR="001F3EDC" w:rsidRDefault="001F3EDC" w:rsidP="001F3EDC">
      <w:pPr>
        <w:pStyle w:val="NormalWeb"/>
        <w:spacing w:before="240" w:beforeAutospacing="0" w:after="240" w:afterAutospacing="0"/>
        <w:jc w:val="both"/>
      </w:pPr>
      <w:r>
        <w:t>Thần Prometheus, theo phiên bản của Aeschylus, không những đã truyền cho con người lửa, mà còn truyền các nghệ thuật, bao gồm viết, toán học, thiên văn học, kiến trúc và y khoa. Nghĩa là Prometheus truyền cho con người không những tri thức khoa học (lửa) mà còn giáo dục khai phóng từ trên trời.</w:t>
      </w:r>
    </w:p>
    <w:p w:rsidR="001F3EDC" w:rsidRDefault="001F3EDC" w:rsidP="001F3EDC">
      <w:pPr>
        <w:pStyle w:val="NormalWeb"/>
        <w:spacing w:before="240" w:beforeAutospacing="0" w:after="240" w:afterAutospacing="0"/>
        <w:jc w:val="both"/>
      </w:pPr>
      <w:r>
        <w:t>Anh quốc nổi tiếng có nền giáo dục nhân văn truyền thống, ở hai đại học lớn Cambridge và Oxford, để đào tạo những “gentlemen” của giai cấp quý tộc. Thế kỷ 19, người phát ngôn nổi tiếng nhất của đại học Anh trong thế kỷ 19 là nhà thần học John Henry Newman (1801 – 1890), với tác phẩm nổi tiếng </w:t>
      </w:r>
      <w:r>
        <w:rPr>
          <w:rStyle w:val="Emphasis"/>
        </w:rPr>
        <w:t>The Idea of a University </w:t>
      </w:r>
      <w:r>
        <w:t>(Ý niệm của một Đại học), Dublin 1852, xuất bản khoảng nửa thế kỷ sau đại học Humboldt, đề cao </w:t>
      </w:r>
      <w:r>
        <w:rPr>
          <w:rStyle w:val="Emphasis"/>
        </w:rPr>
        <w:t>tri thức nhân văn</w:t>
      </w:r>
      <w:r>
        <w:t>, là cứu cánh tự thân, hơn là </w:t>
      </w:r>
      <w:r>
        <w:rPr>
          <w:rStyle w:val="Emphasis"/>
        </w:rPr>
        <w:t>tri thức hữu dụng</w:t>
      </w:r>
      <w:r>
        <w:t> là phương tiện đi đến mục đích. Ông chủ trương bản chất của đại học là giảng dạy nhân văn, là ‘truyền bá và mở rộng tri thức hơn là phát triển nó”. Ông viết: “Nếu mục tiêu của nó là khám phá khoa học và triết học, thì tôi không thấy lý do một đại học phải có sinh viên; nếu là đào tạo tôn giáo, tôi không thấy tại sao nó là chỗ của văn chương và khoa học.” Xa hơn, ông viết:</w:t>
      </w:r>
    </w:p>
    <w:p w:rsidR="001F3EDC" w:rsidRDefault="001F3EDC" w:rsidP="001F3EDC">
      <w:pPr>
        <w:pStyle w:val="NormalWeb"/>
        <w:spacing w:before="240" w:beforeAutospacing="0" w:after="240" w:afterAutospacing="0"/>
        <w:jc w:val="both"/>
      </w:pPr>
      <w:r>
        <w:t>Tri thức là một chuyện, đức hạnh là chuyện khác; khẩu vị tốt không phải là lương tâm… Triết học, dù khai sáng làm sao, dù sâu sắc làm sao, cũng không tạo ra sự làm chủ của đam mê, không tạo ra các mô-típ có ảnh hưởng, không tạo ra các nguyên lý làm nên sức sống. Giáo dục khai phóng không làm ra người Ki-tô giáo, người Công giáo, mà làm ra </w:t>
      </w:r>
      <w:r>
        <w:rPr>
          <w:rStyle w:val="Emphasis"/>
        </w:rPr>
        <w:t>gentleman</w:t>
      </w:r>
      <w:r>
        <w:t>. Đó chính là một gentleman, đó chính là người có một tri thức được vun xới, một khẩu vị tao nhã, một tinh thần (mind) ngay thẳng, công bằng, bình thản, một thái độ cao thượng và lịch sự trong hạnh kiểm; đó là những phẩm chất tự nhiên của một tri thức rộng; chúng là đối tượng của một Đại học; tôi biện hộ cho nó… Khai thác đá bằng những lưỡi dao cạo, hay buộc tàu bằng sợi tơ; rồi bạn có thể hy vọng, với những công cụ mảnh mai và sắc sảo như tri thức con người và lý trí con người, có thể chiến đấu với những gã khổng lồ, đó là đam mê và kiêu hãnh của con người.</w:t>
      </w:r>
      <w:bookmarkStart w:id="4" w:name="_ftnref4"/>
      <w:r>
        <w:fldChar w:fldCharType="begin"/>
      </w:r>
      <w:r>
        <w:instrText xml:space="preserve"> HYPERLINK "https://rosetta.vn/nguyenxuanxanh/tai-sao-can-giao-duc-khai-phong/" \l "_ftn4" </w:instrText>
      </w:r>
      <w:r>
        <w:fldChar w:fldCharType="separate"/>
      </w:r>
      <w:r>
        <w:rPr>
          <w:rStyle w:val="Hyperlink"/>
          <w:color w:val="0484CE"/>
          <w:sz w:val="20"/>
          <w:szCs w:val="20"/>
          <w:u w:val="none"/>
          <w:vertAlign w:val="superscript"/>
        </w:rPr>
        <w:t>[4]</w:t>
      </w:r>
      <w:r>
        <w:fldChar w:fldCharType="end"/>
      </w:r>
      <w:bookmarkEnd w:id="4"/>
    </w:p>
    <w:p w:rsidR="001F3EDC" w:rsidRDefault="001F3EDC" w:rsidP="001F3EDC">
      <w:pPr>
        <w:pStyle w:val="NormalWeb"/>
        <w:spacing w:before="240" w:beforeAutospacing="0" w:after="240" w:afterAutospacing="0"/>
        <w:jc w:val="both"/>
      </w:pPr>
      <w:r>
        <w:t>Chi tiết thêm:</w:t>
      </w:r>
    </w:p>
    <w:p w:rsidR="001F3EDC" w:rsidRDefault="001F3EDC" w:rsidP="001F3EDC">
      <w:pPr>
        <w:pStyle w:val="NormalWeb"/>
        <w:spacing w:before="240" w:beforeAutospacing="0" w:after="240" w:afterAutospacing="0"/>
        <w:jc w:val="both"/>
      </w:pPr>
      <w:r>
        <w:t>Các đại sư của sáng tác, như Shakespeare, Milton, và Pope, những người viết ra Kinh thánh Tin lành và Quyển sách Cầu nguyện, Hooker và Addison, Swift, Hume, và Goldsmith, đã làm nên ngôn ngữ tiếng Anh…Họ đã làm cho nó giàu có, hài hòa, đa dạng, và chính xác… Và, giống như âm nhạc, nó đã chiếm lĩnh tinh thần công chúng; và văn chương Anh không phải chỉ là chữ, được in thành sách, và đóng lại trong các thư viện, mà là một tiếng nói sống động, cái đã đi tiếp trong những cách diễn tả hay tình cảm của nó vào thế giới con người…</w:t>
      </w:r>
      <w:bookmarkStart w:id="5" w:name="_ftnref5"/>
      <w:r>
        <w:fldChar w:fldCharType="begin"/>
      </w:r>
      <w:r>
        <w:instrText xml:space="preserve"> HYPERLINK "https://rosetta.vn/nguyenxuanxanh/tai-sao-can-giao-duc-khai-phong/" \l "_ftn5" </w:instrText>
      </w:r>
      <w:r>
        <w:fldChar w:fldCharType="separate"/>
      </w:r>
      <w:r>
        <w:rPr>
          <w:rStyle w:val="Hyperlink"/>
          <w:color w:val="0484CE"/>
          <w:sz w:val="20"/>
          <w:szCs w:val="20"/>
          <w:u w:val="none"/>
          <w:vertAlign w:val="superscript"/>
        </w:rPr>
        <w:t>[5]</w:t>
      </w:r>
      <w:r>
        <w:fldChar w:fldCharType="end"/>
      </w:r>
      <w:bookmarkEnd w:id="5"/>
    </w:p>
    <w:p w:rsidR="001F3EDC" w:rsidRDefault="001F3EDC" w:rsidP="001F3EDC">
      <w:pPr>
        <w:pStyle w:val="NormalWeb"/>
        <w:spacing w:before="240" w:beforeAutospacing="0" w:after="240" w:afterAutospacing="0"/>
        <w:jc w:val="both"/>
      </w:pPr>
      <w:r>
        <w:t>Đối với Newman, giáo dục nhân văn dẫn tới sự “trác việt tri thức”, không có tính thương mại, mục đích thực dụng, mà giúp làm người. Ý tưởng đại học của ông chính yếu dựa trên </w:t>
      </w:r>
      <w:r>
        <w:rPr>
          <w:rStyle w:val="Emphasis"/>
        </w:rPr>
        <w:t>liberal arts</w:t>
      </w:r>
      <w:r>
        <w:t> với các môn học nhân văn làm nòng cốt, nghiên cứu là công việc dành cho các định chế hàn lâm khác, giới hạn đại học vào nhiệm vụ giảng dạy và truyền bá. Newman là đại biểu trung thực nhất của hai đại học đầu đàn của Anh là Cambridge và Oxford.</w:t>
      </w:r>
    </w:p>
    <w:p w:rsidR="001F3EDC" w:rsidRDefault="001F3EDC" w:rsidP="001F3EDC">
      <w:pPr>
        <w:pStyle w:val="NormalWeb"/>
        <w:spacing w:before="240" w:beforeAutospacing="0" w:after="240" w:afterAutospacing="0"/>
        <w:jc w:val="both"/>
      </w:pPr>
      <w:r>
        <w:t>John Stuart Mill, đồng nghiệp của Newman, có một bài diễn văn khai mạc nổi tiếng tại Đại học St. Andrews năm 1867 chứa đựng tinh thần nhân văn rất rành mạch. Ông viết:</w:t>
      </w:r>
    </w:p>
    <w:p w:rsidR="001F3EDC" w:rsidRDefault="001F3EDC" w:rsidP="001F3EDC">
      <w:pPr>
        <w:pStyle w:val="NormalWeb"/>
        <w:spacing w:before="240" w:beforeAutospacing="0" w:after="240" w:afterAutospacing="0"/>
        <w:jc w:val="both"/>
      </w:pPr>
      <w:r>
        <w:lastRenderedPageBreak/>
        <w:t>Đại học không phải là chỗ của giáo dục nghề nghiệp. Các đại học không chủ ý dạy tri thức cần thiết để làm cho con người phù hợp với các cách kiếm sống nào đó. Mục tiêu của đại học không phải tạo ra các luật gia, bác sĩ hay kỹ sư có kỹ năng, mà tạo ra những con người có năng lực (tư duy) và có văn hóa. […]</w:t>
      </w:r>
    </w:p>
    <w:p w:rsidR="001F3EDC" w:rsidRDefault="001F3EDC" w:rsidP="001F3EDC">
      <w:pPr>
        <w:pStyle w:val="NormalWeb"/>
        <w:spacing w:before="240" w:beforeAutospacing="0" w:after="240" w:afterAutospacing="0"/>
        <w:jc w:val="both"/>
      </w:pPr>
      <w:r>
        <w:t>Con người là con người, trước khi con người là luật gia, bác sĩ, nhà kinh doanh, hay nhà sản xuất; và nếu chúng ta làm cho họ thành những người có </w:t>
      </w:r>
      <w:r>
        <w:rPr>
          <w:rStyle w:val="Emphasis"/>
        </w:rPr>
        <w:t>năng lực</w:t>
      </w:r>
      <w:r>
        <w:t> và </w:t>
      </w:r>
      <w:r>
        <w:rPr>
          <w:rStyle w:val="Emphasis"/>
        </w:rPr>
        <w:t>nhạy cảm</w:t>
      </w:r>
      <w:r>
        <w:t> (capable and sensible), họ sẽ tự làm cho họ thành những luật gia hay bác sĩ có năng lực và nhạy cảm.</w:t>
      </w:r>
      <w:bookmarkStart w:id="6" w:name="_ftnref6"/>
      <w:r>
        <w:fldChar w:fldCharType="begin"/>
      </w:r>
      <w:r>
        <w:instrText xml:space="preserve"> HYPERLINK "https://rosetta.vn/nguyenxuanxanh/tai-sao-can-giao-duc-khai-phong/" \l "_ftn6" </w:instrText>
      </w:r>
      <w:r>
        <w:fldChar w:fldCharType="separate"/>
      </w:r>
      <w:r>
        <w:rPr>
          <w:rStyle w:val="Hyperlink"/>
          <w:color w:val="0484CE"/>
          <w:sz w:val="20"/>
          <w:szCs w:val="20"/>
          <w:u w:val="none"/>
          <w:vertAlign w:val="superscript"/>
        </w:rPr>
        <w:t>[6]</w:t>
      </w:r>
      <w:r>
        <w:fldChar w:fldCharType="end"/>
      </w:r>
      <w:bookmarkEnd w:id="6"/>
    </w:p>
    <w:p w:rsidR="001F3EDC" w:rsidRDefault="001F3EDC" w:rsidP="001F3EDC">
      <w:pPr>
        <w:pStyle w:val="NormalWeb"/>
        <w:spacing w:before="240" w:beforeAutospacing="0" w:after="240" w:afterAutospacing="0"/>
        <w:jc w:val="both"/>
      </w:pPr>
      <w:r>
        <w:t>Trước ông, và trước Newman, nhà giáo dục nổi tiếng Thụy Sỹ Pestalozzi cũng từng quan niệm rằng:</w:t>
      </w:r>
    </w:p>
    <w:p w:rsidR="001F3EDC" w:rsidRDefault="001F3EDC" w:rsidP="001F3EDC">
      <w:pPr>
        <w:pStyle w:val="NormalWeb"/>
        <w:spacing w:before="240" w:beforeAutospacing="0" w:after="240" w:afterAutospacing="0"/>
        <w:jc w:val="both"/>
      </w:pPr>
      <w:r>
        <w:t>Mục đích của giáo dục không nhằm sản sinh ra các thợ may giỏi, những thợ giày, nhà buôn, hay binh sĩ giỏi, mà tạo ra các thợ may giỏi, những thợ giày, nhà buôn và binh sĩ giỏi, những người, trong nghĩa cao cả nhất, là </w:t>
      </w:r>
      <w:r>
        <w:rPr>
          <w:rStyle w:val="Emphasis"/>
        </w:rPr>
        <w:t>con người</w:t>
      </w:r>
      <w:r>
        <w:t>. Cho nên, mục đích của giáo dục và giảng dạy không gì khác hơn là sự phát triển hài hòa của những năng lực và sức mạnh trong bản chất con người.</w:t>
      </w:r>
      <w:bookmarkStart w:id="7" w:name="_ftnref7"/>
      <w:r>
        <w:fldChar w:fldCharType="begin"/>
      </w:r>
      <w:r>
        <w:instrText xml:space="preserve"> HYPERLINK "https://rosetta.vn/nguyenxuanxanh/tai-sao-can-giao-duc-khai-phong/" \l "_ftn7" </w:instrText>
      </w:r>
      <w:r>
        <w:fldChar w:fldCharType="separate"/>
      </w:r>
      <w:r>
        <w:rPr>
          <w:rStyle w:val="Hyperlink"/>
          <w:color w:val="0484CE"/>
          <w:sz w:val="20"/>
          <w:szCs w:val="20"/>
          <w:u w:val="none"/>
          <w:vertAlign w:val="superscript"/>
        </w:rPr>
        <w:t>[7]</w:t>
      </w:r>
      <w:r>
        <w:fldChar w:fldCharType="end"/>
      </w:r>
      <w:bookmarkEnd w:id="7"/>
    </w:p>
    <w:p w:rsidR="001F3EDC" w:rsidRDefault="001F3EDC" w:rsidP="001F3EDC">
      <w:pPr>
        <w:pStyle w:val="NormalWeb"/>
        <w:spacing w:before="240" w:beforeAutospacing="0" w:after="240" w:afterAutospacing="0"/>
        <w:jc w:val="center"/>
      </w:pPr>
      <w:r>
        <w:rPr>
          <w:rFonts w:ascii="Segoe UI Symbol" w:hAnsi="Segoe UI Symbol" w:cs="Segoe UI Symbol"/>
        </w:rPr>
        <w:t>★</w:t>
      </w:r>
    </w:p>
    <w:p w:rsidR="001F3EDC" w:rsidRDefault="001F3EDC" w:rsidP="001F3EDC">
      <w:pPr>
        <w:pStyle w:val="NormalWeb"/>
        <w:spacing w:before="240" w:beforeAutospacing="0" w:after="240" w:afterAutospacing="0"/>
        <w:jc w:val="both"/>
      </w:pPr>
      <w:r>
        <w:t>Khuynh hướng của Newman chỉ truyền bá kiến thức nhân văn gặp phải trào lưu ngược dòng nhằm mở rộng tri thức khoa học đang lên. Đại học Humboldt (1810) hướng đến nghiên cứu khoa học và học thuật, </w:t>
      </w:r>
      <w:r>
        <w:rPr>
          <w:rStyle w:val="Emphasis"/>
        </w:rPr>
        <w:t>Wissenschaft</w:t>
      </w:r>
      <w:r>
        <w:t>, vun xới con người theo chiều rộng lẫn chiều sâu bằng khái niệm </w:t>
      </w:r>
      <w:r>
        <w:rPr>
          <w:rStyle w:val="Emphasis"/>
        </w:rPr>
        <w:t>Bildung</w:t>
      </w:r>
      <w:r>
        <w:t>, rèn luyện và tự rèn luyện con người toàn diện,</w:t>
      </w:r>
      <w:bookmarkStart w:id="8" w:name="_ftnref8"/>
      <w:r>
        <w:fldChar w:fldCharType="begin"/>
      </w:r>
      <w:r>
        <w:instrText xml:space="preserve"> HYPERLINK "https://rosetta.vn/nguyenxuanxanh/tai-sao-can-giao-duc-khai-phong/" \l "_ftn8" </w:instrText>
      </w:r>
      <w:r>
        <w:fldChar w:fldCharType="separate"/>
      </w:r>
      <w:r>
        <w:rPr>
          <w:rStyle w:val="Hyperlink"/>
          <w:color w:val="0484CE"/>
          <w:sz w:val="20"/>
          <w:szCs w:val="20"/>
          <w:u w:val="none"/>
          <w:vertAlign w:val="superscript"/>
        </w:rPr>
        <w:t>[8]</w:t>
      </w:r>
      <w:r>
        <w:fldChar w:fldCharType="end"/>
      </w:r>
      <w:bookmarkEnd w:id="8"/>
      <w:r>
        <w:t> mở rộng chân trời hiểu biết đến những biên giới tri thức mới qua nghiên cứu và xem xét lại sự vật, hướng dẫn sinh viên cùng tiến đến những biên giới mới của học thuật. Người thầy giỏi phải là người nghiên cứu giỏi. Hình thức đại học mới, để có khám phá, cần phải có tự do học thuật nhất định.</w:t>
      </w:r>
    </w:p>
    <w:p w:rsidR="001F3EDC" w:rsidRDefault="001F3EDC" w:rsidP="001F3EDC">
      <w:pPr>
        <w:pStyle w:val="NormalWeb"/>
        <w:spacing w:before="240" w:beforeAutospacing="0" w:after="240" w:afterAutospacing="0"/>
        <w:jc w:val="both"/>
      </w:pPr>
      <w:r>
        <w:t>Ảnh hưởng của Đại học Humboldt là rất lớn. Nghiên cứu để khám phá trở thành một trào lưu mới của đại học, ngay cả trong những ngành nhân văn, và phát triển mạnh mẽ sang Hoa Kỳ vào những thập kỷ cuối của thế kỷ mười chín. Nước Anh, pháo đài của giáo dục nhân văn, cũng bị “tiêm nhiễm”. Năm 1876, nhà ngữ học lớn của Oxford định nghĩa lại giáo dục nhân văn: “Cốt lõi của một nền giáo dục nhân văn cần có quan hệ thường xuyên với sự tiến bộ của tri thức. Nghiên cứu và tri thức là những quá trình qua đó chân lý trực tiếp được gặt hái; giáo dục là sự chuẩn bị của tinh thần để tiếp nhận nó và sự tạo ra thói quen yêu-chân lý.” Chỉ có chân lý mới dẫn đường cho cá nhân và xã hội đi đến cái luôn là mục tiêu của giáo dục nhân văn: hạnh kiểm tốt hay đạo đức.” Từ thời Galilei, Newton, khoa học trở thành một văn hóa riêng giúp con người hiểu biết về vũ trụ, mở tầm mắt con người, giải phóng định kiến và các lệch lạc đôi khi gây chết người của thời Trung cổ. Không quan tâm đến mảng văn hóa này có thể là một sự thâm hụt lớn về tính nhân văn, điều C. P. Snow từng chỉ trích ở giới tinh hoa văn chương Anh. Khoa học ngày càng hiện diện khắp nơi, và cải thiện xã hội. Con người không thể quên nó, nếu muốn là con người nhân văn.</w:t>
      </w:r>
    </w:p>
    <w:p w:rsidR="001F3EDC" w:rsidRDefault="001F3EDC" w:rsidP="001F3EDC">
      <w:pPr>
        <w:pStyle w:val="NormalWeb"/>
        <w:spacing w:before="240" w:beforeAutospacing="0" w:after="240" w:afterAutospacing="0"/>
        <w:jc w:val="both"/>
      </w:pPr>
      <w:r>
        <w:t>Sir Walter Raleigh, một học giả nhân văn Anh nổi tiếng, đã phát biểu mạnh mẽ trong diễn văn nhậm chức năm 1911 tại Đại học Aberystwyth: “Tính hư ảo của dạy học (teaching)…thường cám dỗ một người quên đi rằng anh ta là một người ngu dốt…Trong thời đại chúng ta, chúng ta lên kế hoạch nhiều và chắc chắn hơn cho việc dạy học. Nhưng học thuật (learning) vẫn là công việc chính yếu, và việc tốt nhất mà một người thầy có thể làm là giúp đỡ, với thiện cảm và khuyên bảo, những sinh viên nào đang cùng hành trình trên đường với ông ta.” “Tinh thần của học thuật”, ngài Raleigh tiếp, “là một điều tốt và khiêm tốn, tốt hơn nhiều so với tinh thần của giảng dạy”. Ngài đề nghị lập ra nhiều ghế giáo sư, không phải để giảng dạy, công việc này có lẽ đơn giản cho các sinh viên, mà để “thực hiện công việc nghiên cứu”. Tinh thần đại học Humboldt được ông minh họa một cách sống động: “Tư duy là một công việc cô đơn. Cuộc đời của một người khoa học, văn chương, một nghệ sĩ, chủ yếu là cuộc đời của sự cô đơn rất lớn.[…] Những gì quan trọng làm cho cuộc sống xã hội thú vị và khả dĩ, những thứ nâng cao tiêu chuẩn của tiện nghi và văn minh, chúng ta đều phải chịu ơn những con người đã chiến đấu với những tư tưởng của họ trong sự suy tư cô đơn. Chúng ta sẽ điên khùng nếu chúng ta quên rằng chúng ta lệ thuộc vào những con người cô đơn mà chúng ta không thể điều khiển họ.”</w:t>
      </w:r>
      <w:bookmarkStart w:id="9" w:name="_ftnref9"/>
      <w:r>
        <w:fldChar w:fldCharType="begin"/>
      </w:r>
      <w:r>
        <w:instrText xml:space="preserve"> HYPERLINK "https://rosetta.vn/nguyenxuanxanh/tai-sao-can-giao-duc-khai-phong/" \l "_ftn9" </w:instrText>
      </w:r>
      <w:r>
        <w:fldChar w:fldCharType="separate"/>
      </w:r>
      <w:r>
        <w:rPr>
          <w:rStyle w:val="Hyperlink"/>
          <w:color w:val="0484CE"/>
          <w:sz w:val="20"/>
          <w:szCs w:val="20"/>
          <w:u w:val="none"/>
          <w:vertAlign w:val="superscript"/>
        </w:rPr>
        <w:t>[9]</w:t>
      </w:r>
      <w:r>
        <w:fldChar w:fldCharType="end"/>
      </w:r>
      <w:bookmarkEnd w:id="9"/>
    </w:p>
    <w:p w:rsidR="001F3EDC" w:rsidRDefault="001F3EDC" w:rsidP="001F3EDC">
      <w:pPr>
        <w:pStyle w:val="NormalWeb"/>
        <w:spacing w:before="240" w:beforeAutospacing="0" w:after="240" w:afterAutospacing="0"/>
        <w:jc w:val="both"/>
      </w:pPr>
      <w:r>
        <w:lastRenderedPageBreak/>
        <w:t>Sự xuất hiện </w:t>
      </w:r>
      <w:r>
        <w:rPr>
          <w:rStyle w:val="Emphasis"/>
        </w:rPr>
        <w:t>Nguồn gốc các loài</w:t>
      </w:r>
      <w:r>
        <w:t> của Darwin thúc đẩy các đại học Anh rời bỏ giáo dục nhân văn cổ điển để chuyển sang đại học nghiên cứu như Đức. Huxley quan niệm “giáo dục nhân văn” cần được hướng đến việc tăng trưởng tri thức con người và được “xây dựng trên niềm tin không do dự rằng, việc sử dụng tự do lý tính, theo phương pháp khoa học, là phương pháp duy nhất để đạt đến chân lý.”</w:t>
      </w:r>
    </w:p>
    <w:p w:rsidR="001F3EDC" w:rsidRDefault="001F3EDC" w:rsidP="001F3EDC">
      <w:pPr>
        <w:pStyle w:val="NormalWeb"/>
        <w:spacing w:before="240" w:beforeAutospacing="0" w:after="240" w:afterAutospacing="0"/>
        <w:jc w:val="both"/>
      </w:pPr>
      <w:r>
        <w:t>Thế kỷ mười tám, David Hume, nhà khai sáng lớn của Anh, người sau này có ảnh hưởng lên thuyết tương đối hẹp của Einstein, cũng như nhiều học giả khai sáng khác, cũng biện hộ cho </w:t>
      </w:r>
      <w:r>
        <w:rPr>
          <w:rStyle w:val="Emphasis"/>
        </w:rPr>
        <w:t>Khoa học mới</w:t>
      </w:r>
      <w:r>
        <w:t>(New Science), rằng sự học Khoa học mới cũng có ý nghĩa nhân văn như học tiếng Hy Lạp hay La tinh. Hume lý luận rằng sự học khoa học “làm cho dịu đi và nhân bản hóa tính khí, nâng niu những cảm xúc tinh tế, những thứ tạo nên đức hạnh và danh dự.” Cái học đó cũng “không ít cao cả và tinh tế hơn”.</w:t>
      </w:r>
      <w:bookmarkStart w:id="10" w:name="_ftnref10"/>
      <w:r>
        <w:fldChar w:fldCharType="begin"/>
      </w:r>
      <w:r>
        <w:instrText xml:space="preserve"> HYPERLINK "https://rosetta.vn/nguyenxuanxanh/tai-sao-can-giao-duc-khai-phong/" \l "_ftn10" </w:instrText>
      </w:r>
      <w:r>
        <w:fldChar w:fldCharType="separate"/>
      </w:r>
      <w:r>
        <w:rPr>
          <w:rStyle w:val="Hyperlink"/>
          <w:color w:val="0484CE"/>
          <w:sz w:val="20"/>
          <w:szCs w:val="20"/>
          <w:u w:val="none"/>
          <w:vertAlign w:val="superscript"/>
        </w:rPr>
        <w:t>[10]</w:t>
      </w:r>
      <w:r>
        <w:fldChar w:fldCharType="end"/>
      </w:r>
      <w:bookmarkEnd w:id="10"/>
    </w:p>
    <w:p w:rsidR="001F3EDC" w:rsidRDefault="001F3EDC" w:rsidP="001F3EDC">
      <w:pPr>
        <w:pStyle w:val="NormalWeb"/>
        <w:spacing w:before="240" w:beforeAutospacing="0" w:after="240" w:afterAutospacing="0"/>
        <w:jc w:val="both"/>
      </w:pPr>
      <w:r>
        <w:t>Cuộc cách mạng tri thức, kéo dài từ thế kỷ mười bảy trở đi, và phát triển mạnh mẽ sau cuộc hồi sinh của đại học từ mô hình Đại học Humboldt, đã làm cho những tiêu chuẩn khoa học về chân lý và tri thức ngày càng ngự trị trong thế giới đại học, có tác động sâu sắc lên mọi ngành học, kể cả những ngành nhân văn, những thứ trước đây ngự trị như trung tâm của giáo dục đại học. Giáo dục nhân văn không còn đơn giản chỉ dựa vào sách cũ. Những sách giáo khoa cũ có thể chứa đựng những nguồn quan trọng về văn hóa, nhưng chúng cũng cần phải được xem xét một cách phê phán. Quan điểm hiện đại nhìn giáo dục nhân văn như giải phóng tinh thần khỏi những quan điểm và giả định không được tra vấn, để suy nghĩ độc lập, và thực hiện sự suy xét có phê phán, đặt vấn đề đối với những tín điều qui ước và những yêu sách được kế thừa về chân lý, có thái độ phê phán trước giáo điều, và có thái độ cởi mở trước mọi vấn đề. Những ý tưởng này dần dần định hình các phương hướng của giáo dục khai phóng trong đại học và college</w:t>
      </w:r>
      <w:bookmarkStart w:id="11" w:name="_ftnref11"/>
      <w:r>
        <w:fldChar w:fldCharType="begin"/>
      </w:r>
      <w:r>
        <w:instrText xml:space="preserve"> HYPERLINK "https://rosetta.vn/nguyenxuanxanh/tai-sao-can-giao-duc-khai-phong/" \l "_ftn11" </w:instrText>
      </w:r>
      <w:r>
        <w:fldChar w:fldCharType="separate"/>
      </w:r>
      <w:r>
        <w:rPr>
          <w:rStyle w:val="Hyperlink"/>
          <w:color w:val="0484CE"/>
          <w:sz w:val="20"/>
          <w:szCs w:val="20"/>
          <w:u w:val="none"/>
          <w:vertAlign w:val="superscript"/>
        </w:rPr>
        <w:t>[11]</w:t>
      </w:r>
      <w:r>
        <w:fldChar w:fldCharType="end"/>
      </w:r>
      <w:bookmarkEnd w:id="11"/>
      <w:r>
        <w:rPr>
          <w:sz w:val="20"/>
          <w:szCs w:val="20"/>
          <w:vertAlign w:val="superscript"/>
        </w:rPr>
        <w:t>, </w:t>
      </w:r>
      <w:bookmarkStart w:id="12" w:name="_ftnref12"/>
      <w:r>
        <w:rPr>
          <w:sz w:val="20"/>
          <w:szCs w:val="20"/>
          <w:vertAlign w:val="superscript"/>
        </w:rPr>
        <w:fldChar w:fldCharType="begin"/>
      </w:r>
      <w:r>
        <w:rPr>
          <w:sz w:val="20"/>
          <w:szCs w:val="20"/>
          <w:vertAlign w:val="superscript"/>
        </w:rPr>
        <w:instrText xml:space="preserve"> HYPERLINK "https://rosetta.vn/nguyenxuanxanh/tai-sao-can-giao-duc-khai-phong/" \l "_ftn12" </w:instrText>
      </w:r>
      <w:r>
        <w:rPr>
          <w:sz w:val="20"/>
          <w:szCs w:val="20"/>
          <w:vertAlign w:val="superscript"/>
        </w:rPr>
        <w:fldChar w:fldCharType="separate"/>
      </w:r>
      <w:r>
        <w:rPr>
          <w:rStyle w:val="Hyperlink"/>
          <w:color w:val="0484CE"/>
          <w:sz w:val="20"/>
          <w:szCs w:val="20"/>
          <w:u w:val="none"/>
          <w:vertAlign w:val="superscript"/>
        </w:rPr>
        <w:t>[12]</w:t>
      </w:r>
      <w:r>
        <w:rPr>
          <w:sz w:val="20"/>
          <w:szCs w:val="20"/>
          <w:vertAlign w:val="superscript"/>
        </w:rPr>
        <w:fldChar w:fldCharType="end"/>
      </w:r>
      <w:bookmarkEnd w:id="12"/>
      <w:r>
        <w:t>.</w:t>
      </w:r>
    </w:p>
    <w:p w:rsidR="001F3EDC" w:rsidRDefault="001F3EDC" w:rsidP="001F3EDC">
      <w:pPr>
        <w:pStyle w:val="NormalWeb"/>
        <w:spacing w:before="240" w:beforeAutospacing="0" w:after="240" w:afterAutospacing="0"/>
        <w:jc w:val="both"/>
      </w:pPr>
      <w:r>
        <w:t>Thực tế, từ thế kỷ mười bảy (Cách mạng khoa học) và thế kỷ mười tám (Khai sáng), có một loại lý tưởng mới trong giáo dục nhân văn được gọi là </w:t>
      </w:r>
      <w:r>
        <w:rPr>
          <w:rStyle w:val="Emphasis"/>
        </w:rPr>
        <w:t>lý tưởng khai phóng-tự do</w:t>
      </w:r>
      <w:r>
        <w:t> (liberal-free ideal) (Kimball). Lý tưởng này tuy cũng dựa trên giáo dục khai phóng cổ điển, liberal arts, và những tư tưởng của Hy Lạp và La Mã, nhưng qua cảm hứng từ cách mạng khoa học và khai sáng, chứa đựng thêm triết lý của Socrates, chủ nghĩa phê phán (criticism), hay xa hơn, hoài nghi-phê phán (critical scepticism). Bởi vì “sự tin chắc (certainty) chính là bà mẹ của sự không khoan dung”, nên </w:t>
      </w:r>
      <w:r>
        <w:rPr>
          <w:rStyle w:val="Emphasis"/>
        </w:rPr>
        <w:t>khoan dung</w:t>
      </w:r>
      <w:r>
        <w:t> (tolerance) là một trong những đặc trưng của lý tưởng khai phóng-tự do.</w:t>
      </w:r>
      <w:bookmarkStart w:id="13" w:name="_ftnref13"/>
      <w:r>
        <w:fldChar w:fldCharType="begin"/>
      </w:r>
      <w:r>
        <w:instrText xml:space="preserve"> HYPERLINK "https://rosetta.vn/nguyenxuanxanh/tai-sao-can-giao-duc-khai-phong/" \l "_ftn13" </w:instrText>
      </w:r>
      <w:r>
        <w:fldChar w:fldCharType="separate"/>
      </w:r>
      <w:r>
        <w:rPr>
          <w:rStyle w:val="Hyperlink"/>
          <w:color w:val="0484CE"/>
          <w:sz w:val="20"/>
          <w:szCs w:val="20"/>
          <w:u w:val="none"/>
          <w:vertAlign w:val="superscript"/>
        </w:rPr>
        <w:t>[13]</w:t>
      </w:r>
      <w:r>
        <w:fldChar w:fldCharType="end"/>
      </w:r>
      <w:bookmarkEnd w:id="13"/>
      <w:r>
        <w:t> Lịch sử văn minh phương Tây là lịch sử của phê phán, tự-vấn (self-examination), tranh luận, lý luận, đối thoại giữa những tiếng nói khác nhau, của sự tái diễn giải, tu chỉnh và khám phá bất tận. Đó cũng là văn hóa của đại học, từ thời Trung cổ, kéo dài đến hôm nay, với tư cách là “đỉnh cao – nơi hội tụ tất cả những gì đã diễn ra trực tiếp cho nền văn hóa quốc gia” (Humboldt).</w:t>
      </w:r>
    </w:p>
    <w:p w:rsidR="001F3EDC" w:rsidRDefault="001F3EDC" w:rsidP="001F3EDC">
      <w:pPr>
        <w:pStyle w:val="NormalWeb"/>
        <w:spacing w:before="240" w:beforeAutospacing="0" w:after="240" w:afterAutospacing="0"/>
        <w:jc w:val="both"/>
      </w:pPr>
      <w:r>
        <w:t>Thế giới cổ điển là thế giới của “trật tự”, trong khi thế giới của khoa học hiện đại là “hỗn loạn”, vì nó vượt khỏi khuôn khổ thế giới cổ điển, không ngừng thay đổi và tự cách mạng. Nhưng chính “vùng cửa sông nơi mà trật tự cứng nhắc và sự hỗn loạn gặp nhau” là nơi rất màu mỡ để tạo ra một loại giáo dục nhân văn mới “tinh xảo và sáng tạo”, mượn cách nói trong quyển sách “Quốc gia khởi nghiệp” của hai tác giả Den Senor và Saul Singer.</w:t>
      </w:r>
      <w:bookmarkStart w:id="14" w:name="_ftnref14"/>
      <w:r>
        <w:fldChar w:fldCharType="begin"/>
      </w:r>
      <w:r>
        <w:instrText xml:space="preserve"> HYPERLINK "https://rosetta.vn/nguyenxuanxanh/tai-sao-can-giao-duc-khai-phong/" \l "_ftn14" </w:instrText>
      </w:r>
      <w:r>
        <w:fldChar w:fldCharType="separate"/>
      </w:r>
      <w:r>
        <w:rPr>
          <w:rStyle w:val="Hyperlink"/>
          <w:color w:val="0484CE"/>
          <w:sz w:val="20"/>
          <w:szCs w:val="20"/>
          <w:u w:val="none"/>
          <w:vertAlign w:val="superscript"/>
        </w:rPr>
        <w:t>[14]</w:t>
      </w:r>
      <w:r>
        <w:fldChar w:fldCharType="end"/>
      </w:r>
      <w:bookmarkEnd w:id="14"/>
    </w:p>
    <w:p w:rsidR="001F3EDC" w:rsidRDefault="001F3EDC" w:rsidP="001F3EDC">
      <w:pPr>
        <w:pStyle w:val="NormalWeb"/>
        <w:spacing w:before="240" w:beforeAutospacing="0" w:after="240" w:afterAutospacing="0"/>
        <w:jc w:val="center"/>
      </w:pPr>
      <w:r>
        <w:rPr>
          <w:rFonts w:ascii="Segoe UI Symbol" w:hAnsi="Segoe UI Symbol" w:cs="Segoe UI Symbol"/>
        </w:rPr>
        <w:t>★</w:t>
      </w:r>
    </w:p>
    <w:p w:rsidR="001F3EDC" w:rsidRDefault="001F3EDC" w:rsidP="001F3EDC">
      <w:pPr>
        <w:pStyle w:val="NormalWeb"/>
        <w:spacing w:before="240" w:beforeAutospacing="0" w:after="240" w:afterAutospacing="0"/>
        <w:jc w:val="both"/>
      </w:pPr>
      <w:r>
        <w:t>College Mỹ buổi ban đầu thường được ví như “trái tim” của giáo dục nhân văn Mỹ. Vì nguồn gốc giáo dục nhân văn xuất phát từ đó, và một phần từ các college hôm nay. Woodrow Wilson, với tư cách là (cựu) chủ tịch của đại học Princeton đã từng nói rằng college “không phải là nơi một thanh niên tìm thấy nghề của mình, mà là nơi anh ta tìm thấy chính mình”. Wilson đã có kỳ vọng “biến các thanh niên chẳng suy nghĩ, chỉ biết thực hiện nhiệm vụ, thành những con người biết tư duy”. Giáo dục nhân văn có mối liên hệ với vị thế xã hội. Đây là truyền thống giáo dục của lý tưởng Hy Lạp về sự phát triển toàn diện con người. Các gia đình giàu có thường muốn cung cấp cho con cái mình giáo dục nhân văn, với kỳ vọng vào những vị trí xã hội cao.</w:t>
      </w:r>
      <w:bookmarkStart w:id="15" w:name="_ftnref15"/>
      <w:r>
        <w:fldChar w:fldCharType="begin"/>
      </w:r>
      <w:r>
        <w:instrText xml:space="preserve"> HYPERLINK "https://rosetta.vn/nguyenxuanxanh/tai-sao-can-giao-duc-khai-phong/" \l "_ftn15" </w:instrText>
      </w:r>
      <w:r>
        <w:fldChar w:fldCharType="separate"/>
      </w:r>
      <w:r>
        <w:rPr>
          <w:rStyle w:val="Hyperlink"/>
          <w:color w:val="0484CE"/>
          <w:sz w:val="20"/>
          <w:szCs w:val="20"/>
          <w:u w:val="none"/>
          <w:vertAlign w:val="superscript"/>
        </w:rPr>
        <w:t>[15]</w:t>
      </w:r>
      <w:r>
        <w:fldChar w:fldCharType="end"/>
      </w:r>
      <w:bookmarkEnd w:id="15"/>
      <w:r>
        <w:t> Luật giao đất, và cuộc chuyển đổi từ các college nhân văn thành đại học nghiên cứu khoa học và học thuật đã thay đổi tình thế giáo dục đại học của Mỹ. “Sự khác biệt cơ bản giữa một college và đại học là cách nhìn của cả hai. Đại học nhìn phía trước còn college thì nhìn về phía sau” như Edwin Slosson, một nhà truyền bá khoa học nổi tiếng Mỹ, viết năm 1910.</w:t>
      </w:r>
      <w:bookmarkStart w:id="16" w:name="_ftnref16"/>
      <w:r>
        <w:fldChar w:fldCharType="begin"/>
      </w:r>
      <w:r>
        <w:instrText xml:space="preserve"> HYPERLINK "https://rosetta.vn/nguyenxuanxanh/tai-sao-can-giao-duc-khai-phong/" \l "_ftn16" </w:instrText>
      </w:r>
      <w:r>
        <w:fldChar w:fldCharType="separate"/>
      </w:r>
      <w:r>
        <w:rPr>
          <w:rStyle w:val="Hyperlink"/>
          <w:color w:val="0484CE"/>
          <w:sz w:val="20"/>
          <w:szCs w:val="20"/>
          <w:u w:val="none"/>
          <w:vertAlign w:val="superscript"/>
        </w:rPr>
        <w:t>[16]</w:t>
      </w:r>
      <w:r>
        <w:fldChar w:fldCharType="end"/>
      </w:r>
      <w:bookmarkEnd w:id="16"/>
    </w:p>
    <w:p w:rsidR="001F3EDC" w:rsidRDefault="001F3EDC" w:rsidP="001F3EDC">
      <w:pPr>
        <w:pStyle w:val="NormalWeb"/>
        <w:spacing w:before="240" w:beforeAutospacing="0" w:after="240" w:afterAutospacing="0"/>
        <w:jc w:val="both"/>
      </w:pPr>
      <w:r>
        <w:lastRenderedPageBreak/>
        <w:t>Thực tế, đại học Hoa Kỳ là sự kết hợp của ba yếu tố: Đại học nhân văn Anh, đại học nghiên cứu Đức (Humboldt), và Tinh thần phụng sự xã hội cao của Mỹ.</w:t>
      </w:r>
    </w:p>
    <w:p w:rsidR="001F3EDC" w:rsidRDefault="001F3EDC" w:rsidP="001F3EDC">
      <w:pPr>
        <w:pStyle w:val="NormalWeb"/>
        <w:spacing w:before="240" w:beforeAutospacing="0" w:after="240" w:afterAutospacing="0"/>
        <w:jc w:val="both"/>
      </w:pPr>
      <w:r>
        <w:t>Những năm sau thế chiến thứ hai, nghiên cứu khoa học được mùa lớn, khoa học và công nghệ phát triển dữ dội,</w:t>
      </w:r>
      <w:bookmarkStart w:id="17" w:name="_ftnref17"/>
      <w:r>
        <w:fldChar w:fldCharType="begin"/>
      </w:r>
      <w:r>
        <w:instrText xml:space="preserve"> HYPERLINK "https://rosetta.vn/nguyenxuanxanh/tai-sao-can-giao-duc-khai-phong/" \l "_ftn17" </w:instrText>
      </w:r>
      <w:r>
        <w:fldChar w:fldCharType="separate"/>
      </w:r>
      <w:r>
        <w:rPr>
          <w:rStyle w:val="Hyperlink"/>
          <w:color w:val="0484CE"/>
          <w:sz w:val="20"/>
          <w:szCs w:val="20"/>
          <w:u w:val="none"/>
          <w:vertAlign w:val="superscript"/>
        </w:rPr>
        <w:t>[17]</w:t>
      </w:r>
      <w:r>
        <w:fldChar w:fldCharType="end"/>
      </w:r>
      <w:bookmarkEnd w:id="17"/>
      <w:r>
        <w:t> người ta tập trung vào nghiên cứu, xao lãng bớt môn giáo dục nhân văn. Nhiều nhà giáo dục khai phóng lên tiếng bi quan về sự xuống cấp của giáo dục khai phóng ở Hoa Kỳ, như nhà phê phán nổi bật Allan Bloom dưới đây, tác giả của quyển </w:t>
      </w:r>
      <w:r>
        <w:rPr>
          <w:rStyle w:val="Emphasis"/>
        </w:rPr>
        <w:t>The Closing of the American Mind</w:t>
      </w:r>
      <w:r>
        <w:t> (Sự suy thoái của Tinh thần Mỹ):</w:t>
      </w:r>
    </w:p>
    <w:p w:rsidR="001F3EDC" w:rsidRDefault="001F3EDC" w:rsidP="001F3EDC">
      <w:pPr>
        <w:pStyle w:val="NormalWeb"/>
        <w:spacing w:before="240" w:beforeAutospacing="0" w:after="240" w:afterAutospacing="0"/>
        <w:jc w:val="both"/>
      </w:pPr>
      <w:r>
        <w:t>Các đại học trở nên yên tĩnh. Những sự náo động gây ra vô số lo lắng cho chúng ta đã qua đi… Thế giới cũ đã bị lật đổ. Cú hích của phong trào (sinh viên) được thể hiện trong các nguyên lý của cuộc sống đại học. Những gì chúng ta chứng kiến, đó là sự đều đặn hoá, hay sự hành chánh hoá chủ nghĩa bình đẳng triệt để, vốn là thực chất của các đòi hỏi những năm sáu mươi.</w:t>
      </w:r>
    </w:p>
    <w:p w:rsidR="001F3EDC" w:rsidRDefault="001F3EDC" w:rsidP="001F3EDC">
      <w:pPr>
        <w:pStyle w:val="NormalWeb"/>
        <w:spacing w:before="240" w:beforeAutospacing="0" w:after="240" w:afterAutospacing="0"/>
        <w:jc w:val="both"/>
      </w:pPr>
      <w:r>
        <w:t>[…]</w:t>
      </w:r>
    </w:p>
    <w:p w:rsidR="001F3EDC" w:rsidRDefault="001F3EDC" w:rsidP="001F3EDC">
      <w:pPr>
        <w:pStyle w:val="NormalWeb"/>
        <w:spacing w:before="240" w:beforeAutospacing="0" w:after="240" w:afterAutospacing="0"/>
        <w:jc w:val="both"/>
      </w:pPr>
      <w:r>
        <w:t>Đây không phải là thời gian hạnh phúc cho đại học, cũng không phải là thời gian những con người đại học có thể rất tự hào. Các môn nghệ thuật khai phóng chỉ còn là phần cuối phân rã của đại học mà không có các đề án tương lai nào. Có quá nhiều sinh viên không quan tâm, cũng như quá ít giáo sư quan tâm đến một ít học thuật. […] Giáo dục các môn nghệ thuật khai phóng đang gặp thời kỳ khó khăn để có thể bảo vệ </w:t>
      </w:r>
      <w:r>
        <w:rPr>
          <w:rStyle w:val="Emphasis"/>
        </w:rPr>
        <w:t>lý lẽ sinh tồn</w:t>
      </w:r>
      <w:r>
        <w:t> của mình trước một toà án của các bậc hiền triết. […] Sinh viên đang chết đói vì thiếu sự nuôi dưỡng tinh thần. […] Việc hoàn tất một sự giáo dục khai phóng của một sinh viên, ít ra trong giai đoạn này, sẽ là một việc thuần tuý may mắn − sự trùng hợp ngẫu nhiên của sinh viên ham thích sự học gặp được những người thầy có chút ít hiểu biết về tri thức cũ. Đại học, như những thể chế, giờ đây rất bất công đối với bản tính con người.</w:t>
      </w:r>
      <w:bookmarkStart w:id="18" w:name="_ftnref18"/>
      <w:r>
        <w:fldChar w:fldCharType="begin"/>
      </w:r>
      <w:r>
        <w:instrText xml:space="preserve"> HYPERLINK "https://rosetta.vn/nguyenxuanxanh/tai-sao-can-giao-duc-khai-phong/" \l "_ftn18" </w:instrText>
      </w:r>
      <w:r>
        <w:fldChar w:fldCharType="separate"/>
      </w:r>
      <w:r>
        <w:rPr>
          <w:rStyle w:val="Hyperlink"/>
          <w:color w:val="0484CE"/>
          <w:sz w:val="20"/>
          <w:szCs w:val="20"/>
          <w:u w:val="none"/>
          <w:vertAlign w:val="superscript"/>
        </w:rPr>
        <w:t>[18]</w:t>
      </w:r>
      <w:r>
        <w:fldChar w:fldCharType="end"/>
      </w:r>
      <w:bookmarkEnd w:id="18"/>
    </w:p>
    <w:p w:rsidR="001F3EDC" w:rsidRDefault="001F3EDC" w:rsidP="001F3EDC">
      <w:pPr>
        <w:pStyle w:val="NormalWeb"/>
        <w:spacing w:before="240" w:beforeAutospacing="0" w:after="240" w:afterAutospacing="0"/>
        <w:jc w:val="both"/>
      </w:pPr>
      <w:r>
        <w:t>Woodrow Wilson, một lần nữa, trong tham luận năm 1910 có tên “Tầm quan trọng của Giảng dạy nghệ thuật như một sự khác biệt với các Giảng dạy nghề nghiệp và bán-nghề nghiệp” trước Hiệp hội các Đại học Mỹ ở Madison, Wisconsin, cho rằng, tất cả ‘chủ nghĩa chuyên môn hóa’ (specialism) là có tính cá nhân chủ nghĩa trong mục tiêu của nó… Mục tiêu của nó là quyền lợi riêng tư của người đi tìm sự đào tạo (training).” Ông xem tính chuyên biệt này như một “mối nguy cơ trí thức cũng như kinh tế của thời đại chúng ta” − nguy cơ trí thức, bởi vì cá nhân chỉ được đào tạo là một công cụ và không phải là một tinh thần (mind); một nguy cơ kinh tế, bởi vì xã hội cần các tinh thần và không chỉ công cụ. Cái Wilson sợ là một sự xơ cứng xã hội và thể chế, và khi một người đã đủ lớn để có con lên đại học, anh ta, chị ta, bị nhúng chìm trong quyền lợi và mối quan tâm đặc thù của anh ta, chị ta đến nỗi anh, chị ta không còn hiểu đất nước và thời đại mà trong đó họ đang sống.” Cho nên theo ông, đại học cần “tái-phục hưng” mỗi thế hệ khi nó bước vào cuộc sống.</w:t>
      </w:r>
      <w:bookmarkStart w:id="19" w:name="_ftnref19"/>
      <w:r>
        <w:fldChar w:fldCharType="begin"/>
      </w:r>
      <w:r>
        <w:instrText xml:space="preserve"> HYPERLINK "https://rosetta.vn/nguyenxuanxanh/tai-sao-can-giao-duc-khai-phong/" \l "_ftn19" </w:instrText>
      </w:r>
      <w:r>
        <w:fldChar w:fldCharType="separate"/>
      </w:r>
      <w:r>
        <w:rPr>
          <w:rStyle w:val="Hyperlink"/>
          <w:color w:val="0484CE"/>
          <w:sz w:val="20"/>
          <w:szCs w:val="20"/>
          <w:u w:val="none"/>
          <w:vertAlign w:val="superscript"/>
        </w:rPr>
        <w:t>[19]</w:t>
      </w:r>
      <w:r>
        <w:fldChar w:fldCharType="end"/>
      </w:r>
      <w:bookmarkEnd w:id="19"/>
    </w:p>
    <w:p w:rsidR="001F3EDC" w:rsidRDefault="001F3EDC" w:rsidP="001F3EDC">
      <w:pPr>
        <w:pStyle w:val="NormalWeb"/>
        <w:spacing w:before="240" w:beforeAutospacing="0" w:after="240" w:afterAutospacing="0"/>
        <w:jc w:val="both"/>
      </w:pPr>
      <w:r>
        <w:t>Woodrow Wilson, và William James, một trong những nhà tư tưởng Mỹ, là những người lội ngược dòng thời đại vào đầu thế kỷ hai mươi. James nói về sự khác biệt giữa giáo dục để có nghề và giáo dục nhân văn:</w:t>
      </w:r>
    </w:p>
    <w:p w:rsidR="001F3EDC" w:rsidRDefault="001F3EDC" w:rsidP="001F3EDC">
      <w:pPr>
        <w:pStyle w:val="NormalWeb"/>
        <w:spacing w:before="240" w:beforeAutospacing="0" w:after="240" w:afterAutospacing="0"/>
        <w:jc w:val="both"/>
      </w:pPr>
      <w:r>
        <w:t>Tại các trường [đào tạo và nghề] các bạn nhận được một kỹ năng tương đối thu hẹp, trong khi các “colleges” cho các bạn một văn hóa khai phóng hơn, cái nhìn rộng hơn, cái nhìn lịch sử, một không khí triết học… Bạn được đào tạo thành một công cụ hữu hiệu để làm một việc nhất định ở các trường; nhưng ngoài phần đó ra, bạn vẫn là một loại ‘dầu thô tỏa khói’ nhưng không có năng lực tỏa sáng…</w:t>
      </w:r>
      <w:bookmarkStart w:id="20" w:name="_ftnref20"/>
      <w:r>
        <w:fldChar w:fldCharType="begin"/>
      </w:r>
      <w:r>
        <w:instrText xml:space="preserve"> HYPERLINK "https://rosetta.vn/nguyenxuanxanh/tai-sao-can-giao-duc-khai-phong/" \l "_ftn20" </w:instrText>
      </w:r>
      <w:r>
        <w:fldChar w:fldCharType="separate"/>
      </w:r>
      <w:r>
        <w:rPr>
          <w:rStyle w:val="Hyperlink"/>
          <w:color w:val="0484CE"/>
          <w:sz w:val="20"/>
          <w:szCs w:val="20"/>
          <w:u w:val="none"/>
          <w:vertAlign w:val="superscript"/>
        </w:rPr>
        <w:t>[20]</w:t>
      </w:r>
      <w:r>
        <w:fldChar w:fldCharType="end"/>
      </w:r>
      <w:bookmarkEnd w:id="20"/>
    </w:p>
    <w:p w:rsidR="001F3EDC" w:rsidRDefault="001F3EDC" w:rsidP="001F3EDC">
      <w:pPr>
        <w:pStyle w:val="NormalWeb"/>
        <w:spacing w:before="240" w:beforeAutospacing="0" w:after="240" w:afterAutospacing="0"/>
        <w:jc w:val="both"/>
      </w:pPr>
      <w:r>
        <w:t>Jacques Barzun, một học giả tên tuổi của Thành phố New York, nhìn thấy một nguy cơ thực trong sự kết hợp của giáo dục đào tạo chuyên gia và giáo dục nhân văn “nửa vời”. Đó là một quốc gia của những “nhà thông thái rởm” (pedants). Họ có thể biết và kể lại một khối lượng khổng lồ sự kiện, nhưng có một sự vắng bóng bất cứ sự phản tư (reflection) nào, không có mối liên hệ nào với thế giới, không có một quan điểm nào về tương lai. Giáo dục khai phóng không phải là thông tin (informative), mà là tạo hình (formative) cho con người.</w:t>
      </w:r>
      <w:bookmarkStart w:id="21" w:name="_ftnref21"/>
      <w:r>
        <w:fldChar w:fldCharType="begin"/>
      </w:r>
      <w:r>
        <w:instrText xml:space="preserve"> HYPERLINK "https://rosetta.vn/nguyenxuanxanh/tai-sao-can-giao-duc-khai-phong/" \l "_ftn21" </w:instrText>
      </w:r>
      <w:r>
        <w:fldChar w:fldCharType="separate"/>
      </w:r>
      <w:r>
        <w:rPr>
          <w:rStyle w:val="Hyperlink"/>
          <w:color w:val="0484CE"/>
          <w:sz w:val="20"/>
          <w:szCs w:val="20"/>
          <w:u w:val="none"/>
          <w:vertAlign w:val="superscript"/>
        </w:rPr>
        <w:t>[21]</w:t>
      </w:r>
      <w:r>
        <w:fldChar w:fldCharType="end"/>
      </w:r>
      <w:bookmarkEnd w:id="21"/>
    </w:p>
    <w:p w:rsidR="001F3EDC" w:rsidRDefault="001F3EDC" w:rsidP="001F3EDC">
      <w:pPr>
        <w:pStyle w:val="NormalWeb"/>
        <w:spacing w:before="240" w:beforeAutospacing="0" w:after="240" w:afterAutospacing="0"/>
        <w:jc w:val="both"/>
      </w:pPr>
      <w:r>
        <w:lastRenderedPageBreak/>
        <w:t>Chúng ta có thể làm cho mọi chủ đề trở nên có tính nhân văn, như James nói, bằng cách dạy nó trong bối cảnh lịch sử văn hóa nhân loại và dòng tiểu sử con người:</w:t>
      </w:r>
    </w:p>
    <w:p w:rsidR="001F3EDC" w:rsidRDefault="001F3EDC" w:rsidP="001F3EDC">
      <w:pPr>
        <w:pStyle w:val="NormalWeb"/>
        <w:spacing w:before="240" w:beforeAutospacing="0" w:after="240" w:afterAutospacing="0"/>
        <w:jc w:val="both"/>
      </w:pPr>
      <w:r>
        <w:t>Bạn có thể tạo nên giá trị nhân văn cho hầu hết mọi môn học bằng cách dạy nó bằng </w:t>
      </w:r>
      <w:r>
        <w:rPr>
          <w:rStyle w:val="Emphasis"/>
        </w:rPr>
        <w:t>lịch sử</w:t>
      </w:r>
      <w:r>
        <w:t>. Địa chất học, kinh tế học, cơ học, sẽ là những ngành nhân văn nếu được dạy với sự tham khảo của các thành tựu kế tiếp của các thiên tài mà những khoa học này phải cám ơn họ. Nếu không dạy như thế, văn học chỉ là văn phạm, nghệ thuật là bản liệt kê (catalogue), lịch sử chỉ là danh sách các ngày tháng, và các ngành khoa học tự nhiên là một tờ giấy của công thức và trọng lượng và độ đo.</w:t>
      </w:r>
      <w:bookmarkStart w:id="22" w:name="_ftnref22"/>
      <w:r>
        <w:fldChar w:fldCharType="begin"/>
      </w:r>
      <w:r>
        <w:instrText xml:space="preserve"> HYPERLINK "https://rosetta.vn/nguyenxuanxanh/tai-sao-can-giao-duc-khai-phong/" \l "_ftn22" </w:instrText>
      </w:r>
      <w:r>
        <w:fldChar w:fldCharType="separate"/>
      </w:r>
      <w:r>
        <w:rPr>
          <w:rStyle w:val="Hyperlink"/>
          <w:color w:val="0484CE"/>
          <w:sz w:val="20"/>
          <w:szCs w:val="20"/>
          <w:u w:val="none"/>
          <w:vertAlign w:val="superscript"/>
        </w:rPr>
        <w:t>[22]</w:t>
      </w:r>
      <w:r>
        <w:fldChar w:fldCharType="end"/>
      </w:r>
      <w:bookmarkEnd w:id="22"/>
    </w:p>
    <w:p w:rsidR="001F3EDC" w:rsidRDefault="001F3EDC" w:rsidP="001F3EDC">
      <w:pPr>
        <w:pStyle w:val="NormalWeb"/>
        <w:spacing w:before="240" w:beforeAutospacing="0" w:after="240" w:afterAutospacing="0"/>
        <w:jc w:val="both"/>
      </w:pPr>
      <w:r>
        <w:t>Mỗi tri thức do đó có thể được sử dụng theo hai cách: nó có thể phục vụ một mục tiêu tức thì và hữu hình bằng cách hướng dẫn hoạt động kỹ thuật; và nó có thể phục vụ các mục tiêu xa hơn, thường xuyên hơn, và ít nhìn thấy hơn bằng cách hướng dẫn tư duy và đạo đức một cách rộng rãi. Nếu chúng ta gọi cách đầu tiên là cách sử dụng nghề nghiệp, thì cái thứ hai có thể được gọi là cách sử dụng xã hội và đạo đức (hay triết học và văn minh hóa). Một bên là </w:t>
      </w:r>
      <w:r>
        <w:rPr>
          <w:rStyle w:val="Emphasis"/>
        </w:rPr>
        <w:t>know-how</w:t>
      </w:r>
      <w:r>
        <w:t>, một bên là sự chăm sóc văn hóa (</w:t>
      </w:r>
      <w:r>
        <w:rPr>
          <w:rStyle w:val="Emphasis"/>
        </w:rPr>
        <w:t>cultivation</w:t>
      </w:r>
      <w:r>
        <w:t>).</w:t>
      </w:r>
      <w:bookmarkStart w:id="23" w:name="_ftnref23"/>
      <w:r>
        <w:fldChar w:fldCharType="begin"/>
      </w:r>
      <w:r>
        <w:instrText xml:space="preserve"> HYPERLINK "https://rosetta.vn/nguyenxuanxanh/tai-sao-can-giao-duc-khai-phong/" \l "_ftn23" </w:instrText>
      </w:r>
      <w:r>
        <w:fldChar w:fldCharType="separate"/>
      </w:r>
      <w:r>
        <w:rPr>
          <w:rStyle w:val="Hyperlink"/>
          <w:color w:val="0484CE"/>
          <w:sz w:val="20"/>
          <w:szCs w:val="20"/>
          <w:u w:val="none"/>
          <w:vertAlign w:val="superscript"/>
        </w:rPr>
        <w:t>[23]</w:t>
      </w:r>
      <w:r>
        <w:fldChar w:fldCharType="end"/>
      </w:r>
      <w:bookmarkEnd w:id="23"/>
    </w:p>
    <w:p w:rsidR="001F3EDC" w:rsidRDefault="001F3EDC" w:rsidP="001F3EDC">
      <w:pPr>
        <w:pStyle w:val="NormalWeb"/>
        <w:spacing w:before="240" w:beforeAutospacing="0" w:after="240" w:afterAutospacing="0"/>
        <w:jc w:val="center"/>
      </w:pPr>
      <w:r>
        <w:rPr>
          <w:rFonts w:ascii="Segoe UI Symbol" w:hAnsi="Segoe UI Symbol" w:cs="Segoe UI Symbol"/>
        </w:rPr>
        <w:t>★</w:t>
      </w:r>
    </w:p>
    <w:p w:rsidR="001F3EDC" w:rsidRDefault="001F3EDC" w:rsidP="001F3EDC">
      <w:pPr>
        <w:pStyle w:val="NormalWeb"/>
        <w:spacing w:before="240" w:beforeAutospacing="0" w:after="240" w:afterAutospacing="0"/>
        <w:jc w:val="both"/>
      </w:pPr>
      <w:r>
        <w:t>Thật sự có phải phát triển công nghệ không cần đến giáo dục nhân văn hay không? Hãy nghe Steve Jobs minh họa nhu cầu giáo dục nhân văn rất sống động khi cho ra mắt sản phẩm iPad 2 năm 2011:</w:t>
      </w:r>
    </w:p>
    <w:p w:rsidR="001F3EDC" w:rsidRDefault="001F3EDC" w:rsidP="001F3EDC">
      <w:pPr>
        <w:pStyle w:val="NormalWeb"/>
        <w:spacing w:before="240" w:beforeAutospacing="0" w:after="240" w:afterAutospacing="0"/>
        <w:jc w:val="both"/>
      </w:pPr>
      <w:r>
        <w:t>“Chính trong cái DNA của Apple mà một mình công nghệ thôi không đủ − chính công nghệ được kết hôn với nghệ thuật nhân văn (liberal arts), với các ngành nhân văn (humanities), mới cho chúng ta sản phẩm làm cho tim ta reo lên, và không ở đâu điều đó đúng hơn là ở các thiết bị hậu-PC này.”</w:t>
      </w:r>
      <w:bookmarkStart w:id="24" w:name="_ftnref24"/>
      <w:r>
        <w:fldChar w:fldCharType="begin"/>
      </w:r>
      <w:r>
        <w:instrText xml:space="preserve"> HYPERLINK "https://rosetta.vn/nguyenxuanxanh/tai-sao-can-giao-duc-khai-phong/" \l "_ftn24" </w:instrText>
      </w:r>
      <w:r>
        <w:fldChar w:fldCharType="separate"/>
      </w:r>
      <w:r>
        <w:rPr>
          <w:rStyle w:val="Hyperlink"/>
          <w:color w:val="0484CE"/>
          <w:sz w:val="20"/>
          <w:szCs w:val="20"/>
          <w:u w:val="none"/>
          <w:vertAlign w:val="superscript"/>
        </w:rPr>
        <w:t>[24]</w:t>
      </w:r>
      <w:r>
        <w:fldChar w:fldCharType="end"/>
      </w:r>
      <w:bookmarkEnd w:id="24"/>
    </w:p>
    <w:p w:rsidR="001F3EDC" w:rsidRDefault="001F3EDC" w:rsidP="001F3EDC">
      <w:pPr>
        <w:pStyle w:val="NormalWeb"/>
        <w:spacing w:before="240" w:beforeAutospacing="0" w:after="240" w:afterAutospacing="0"/>
        <w:jc w:val="both"/>
      </w:pPr>
      <w:r>
        <w:t>Vì thế con người cần phải được giáo dục toàn diện. Chỉ có nền giáo dục mang tính nhân văn cao mới đáp ứng sự thách thức mà Thomas Friedman và Michael Mandelbaum tóm tắt như sau: lấy óc tưởng tượng làm chỉ số của sự phát triển, một tính chất mà Einstein từng cho là vô cùng quan trọng trong nghiên cứu khoa học:</w:t>
      </w:r>
    </w:p>
    <w:p w:rsidR="001F3EDC" w:rsidRDefault="001F3EDC" w:rsidP="001F3EDC">
      <w:pPr>
        <w:pStyle w:val="NormalWeb"/>
        <w:spacing w:before="240" w:beforeAutospacing="0" w:after="240" w:afterAutospacing="0"/>
        <w:jc w:val="both"/>
      </w:pPr>
      <w:r>
        <w:t>Nhìn về phía trước, chúng ta tin chắc rằng thế giới ngày càng được phân chia ra giữa các quốc gia làm-cho-có-khả-năng-tưởng-tượng cao, cổ vũ và làm cho dân tộc họ có khả năng tưởng tượng và những “thứ đặc biệt” (extras) khác, và các quốc gia-làm-cho-có-khả-năng-tưởng-tượng thấp, ngăn chặn hay thất bại trong việc phát triển các năng lực sáng tạo của dân tộc họ, và phát triển các khả năng làm bật ra những ý tưởng mới, khởi nghiệp những công nghiệp mới, và nuôi dưỡng cái “đặc biệt” của riêng họ.</w:t>
      </w:r>
      <w:bookmarkStart w:id="25" w:name="_ftnref25"/>
      <w:r>
        <w:fldChar w:fldCharType="begin"/>
      </w:r>
      <w:r>
        <w:instrText xml:space="preserve"> HYPERLINK "https://rosetta.vn/nguyenxuanxanh/tai-sao-can-giao-duc-khai-phong/" \l "_ftn25" </w:instrText>
      </w:r>
      <w:r>
        <w:fldChar w:fldCharType="separate"/>
      </w:r>
      <w:r>
        <w:rPr>
          <w:rStyle w:val="Hyperlink"/>
          <w:color w:val="0484CE"/>
          <w:sz w:val="20"/>
          <w:szCs w:val="20"/>
          <w:u w:val="none"/>
          <w:vertAlign w:val="superscript"/>
        </w:rPr>
        <w:t>[25]</w:t>
      </w:r>
      <w:r>
        <w:fldChar w:fldCharType="end"/>
      </w:r>
      <w:bookmarkEnd w:id="25"/>
    </w:p>
    <w:p w:rsidR="001F3EDC" w:rsidRDefault="001F3EDC" w:rsidP="001F3EDC">
      <w:pPr>
        <w:pStyle w:val="NormalWeb"/>
        <w:spacing w:before="240" w:beforeAutospacing="0" w:after="240" w:afterAutospacing="0"/>
        <w:jc w:val="both"/>
      </w:pPr>
      <w:r>
        <w:t>Muốn có óc tưởng tượng và sự phong phú ý tưởng mới, không gì hay hơn là học các môn học khai phóng, nhất là đọc lịch sử. Nhân loại đã để lại một kho tàng nhân văn vĩ đại đầy chất sống thực trong mọi lãnh vực hoạt động sáng tạo của con người, từ nghệ thuật đến khoa học, chứa đầy những ý tưởng bổ ích. Bỏ kho tàng đó đi thì giống như một nhà nghèo mà vứt bỏ cả kho báu. Thật sự, thiếu giáo dục khai phóng, con người nghèo nàn và đơn điệu làm sao! Giáo dục khai phóng làm cho con người tích cực năng động và sáng tạo, có năng lực và nhạy cảm, “biến các thanh niên chẳng suy nghĩ, chỉ biết thực hiện nhiệm vụ, thành những con người biết tư duy”. Rất chính xác. Hơn thế nữa, nếu con người chỉ cắt gọt mình cho phù hợp với những thị hiếu vật chất, thì, mượn lời của nhà thơ Tagore, “đó là quá trình của sự tự sát từ từ bằng cách co linh hồn mình lại.” Thế giới vật chất có nguy cơ vùi lấp con người, nếu con người không biết vươn lên cao hơn nó, bằng giáo dục nhân văn.</w:t>
      </w:r>
    </w:p>
    <w:p w:rsidR="001F3EDC" w:rsidRDefault="001F3EDC" w:rsidP="001F3EDC">
      <w:pPr>
        <w:pStyle w:val="NormalWeb"/>
        <w:spacing w:before="240" w:beforeAutospacing="0" w:after="240" w:afterAutospacing="0"/>
        <w:jc w:val="both"/>
      </w:pPr>
      <w:r>
        <w:t>Tăng trưởng kinh tế và đổi mới sáng tạo được hỗ trợ bằng nhiều nhân tố, một số trong đó hoàn toàn nằm ngoài những lãnh vực kiểm tra (test) và kỹ năng. Một số quốc gia châu Á có điểm kiểm tra PISA tốt hơn Mỹ nhiều, như Singapore, Trung Quốc, kể cả Việt Nam. Nhưng điều đó chưa nói lên tính quyết định “hơn thua” của các quốc gia.</w:t>
      </w:r>
    </w:p>
    <w:p w:rsidR="001F3EDC" w:rsidRDefault="001F3EDC" w:rsidP="001F3EDC">
      <w:pPr>
        <w:pStyle w:val="NormalWeb"/>
        <w:spacing w:before="240" w:beforeAutospacing="0" w:after="240" w:afterAutospacing="0"/>
        <w:jc w:val="both"/>
      </w:pPr>
      <w:r>
        <w:lastRenderedPageBreak/>
        <w:t>Hãy nghe cựu bộ trưởng giáo dục Singapore Shanmugaratnam, từng tuyên bố với tác giả Zakaria, rằng “Cả hai chúng ta đều có chế độ (trọng đãi) nhân tài. Quí vị có chế độ nhân tài </w:t>
      </w:r>
      <w:r>
        <w:rPr>
          <w:rStyle w:val="Emphasis"/>
        </w:rPr>
        <w:t>tài năng</w:t>
      </w:r>
      <w:r>
        <w:t> (talent meritocracy), phía chúng tôi là chế độ nhân tài </w:t>
      </w:r>
      <w:r>
        <w:rPr>
          <w:rStyle w:val="Emphasis"/>
        </w:rPr>
        <w:t>thi cử</w:t>
      </w:r>
      <w:r>
        <w:t> (exam meritocracy). Có một số tính chất của trí tuệ mà chúng ta không thể kiểm tra tốt được, như tính sáng tạo, óc tò mò, đầu óc phiêu lưu, tham vọng. Trên hết, nước Mỹ có một nền văn hóa học thách thức tri thức quy ước, kể cả khi nó bao hàm việc thách thức quyền lực. Đây là những lãnh vực mà Singapore phải học hỏi từ Mỹ.”</w:t>
      </w:r>
      <w:bookmarkStart w:id="26" w:name="_ftnref26"/>
      <w:r>
        <w:fldChar w:fldCharType="begin"/>
      </w:r>
      <w:r>
        <w:instrText xml:space="preserve"> HYPERLINK "https://rosetta.vn/nguyenxuanxanh/tai-sao-can-giao-duc-khai-phong/" \l "_ftn26" </w:instrText>
      </w:r>
      <w:r>
        <w:fldChar w:fldCharType="separate"/>
      </w:r>
      <w:r>
        <w:rPr>
          <w:rStyle w:val="Hyperlink"/>
          <w:color w:val="0484CE"/>
          <w:sz w:val="20"/>
          <w:szCs w:val="20"/>
          <w:u w:val="none"/>
          <w:vertAlign w:val="superscript"/>
        </w:rPr>
        <w:t>[26]</w:t>
      </w:r>
      <w:r>
        <w:fldChar w:fldCharType="end"/>
      </w:r>
      <w:bookmarkEnd w:id="26"/>
    </w:p>
    <w:p w:rsidR="001F3EDC" w:rsidRDefault="001F3EDC" w:rsidP="001F3EDC">
      <w:pPr>
        <w:pStyle w:val="NormalWeb"/>
        <w:spacing w:before="240" w:beforeAutospacing="0" w:after="240" w:afterAutospacing="0"/>
        <w:jc w:val="both"/>
      </w:pPr>
      <w:r>
        <w:t>Sự thành công của những người ra đời còn tùy thuộc thêm nhiều vào môi trường xã hội, như không khí cởi mở, khoan dung, phân quyền, đổi mới sáng tạo, thái độ laisser-faire (tự do) của nhà nước, văn hóa kinh doanh sáng tạo (entrepreurial culture) của môi trường xung quanh.</w:t>
      </w:r>
    </w:p>
    <w:p w:rsidR="001F3EDC" w:rsidRDefault="001F3EDC" w:rsidP="001F3EDC">
      <w:pPr>
        <w:pStyle w:val="NormalWeb"/>
        <w:spacing w:before="240" w:beforeAutospacing="0" w:after="240" w:afterAutospacing="0"/>
        <w:jc w:val="both"/>
      </w:pPr>
      <w:r>
        <w:t>Đại học quốc gia Singapore đi tìm thêm giáo dục đại học bằng cách hợp tác với Đại học Yale để đưa vào những môn nhân văn cho bậc cử nhân. Dứt khoát, những người được tiếp thu nền giáo dục khai phóng, cho dù tự học, trung bình sẽ năng động và sáng tạo hơn nhiều những người không được hưởng nền giáo dục này.</w:t>
      </w:r>
    </w:p>
    <w:p w:rsidR="001F3EDC" w:rsidRDefault="001F3EDC" w:rsidP="001F3EDC">
      <w:pPr>
        <w:pStyle w:val="NormalWeb"/>
        <w:spacing w:before="240" w:beforeAutospacing="0" w:after="240" w:afterAutospacing="0"/>
        <w:jc w:val="both"/>
      </w:pPr>
      <w:r>
        <w:t>Văn minh vật chất và lợi nhuận có sức quyến rũ như tiếng hát của những nàng tiên cá. “Các đại học”, bà Hiệu trưởng Drew Faust của Harvard hỏi, “đã trở nên quá bị giam hãm vào những mục tiêu tức thì và trần thế mà chúng phục vụ rồi hay sao? Mô hình thị trường đã trở thành bản sắc căn bản và quyết định của giáo dục đại học rồi hay sao?” Bà bảo vệ giáo dục khai phóng với lời lẽ mạnh mẽ:</w:t>
      </w:r>
    </w:p>
    <w:p w:rsidR="001F3EDC" w:rsidRDefault="001F3EDC" w:rsidP="001F3EDC">
      <w:pPr>
        <w:pStyle w:val="NormalWeb"/>
        <w:spacing w:before="240" w:beforeAutospacing="0" w:after="240" w:afterAutospacing="0"/>
        <w:jc w:val="both"/>
      </w:pPr>
      <w:r>
        <w:t>Giáo dục đại học có thể đem lại cho các cá nhân và xã hội một tầm nhìn có chiều sâu và chiều rộng, những thứ vắng bóng trong thời hiện tại chắc chắn là thiển cận này. Con người cần có ý nghĩa (cuộc sống), sự hiểu biết, và viễn cảnh, cũng như cần công việc làm. Câu hỏi không phải là chúng ta có dám tin vào những mục tiêu như thế trong những giai đoạn này, mà là chúng ta có dám không tin vào những mục tiêu đó hay không.”</w:t>
      </w:r>
      <w:bookmarkStart w:id="27" w:name="_ftnref27"/>
      <w:r>
        <w:fldChar w:fldCharType="begin"/>
      </w:r>
      <w:r>
        <w:instrText xml:space="preserve"> HYPERLINK "https://rosetta.vn/nguyenxuanxanh/tai-sao-can-giao-duc-khai-phong/" \l "_ftn27" </w:instrText>
      </w:r>
      <w:r>
        <w:fldChar w:fldCharType="separate"/>
      </w:r>
      <w:r>
        <w:rPr>
          <w:rStyle w:val="Hyperlink"/>
          <w:color w:val="0484CE"/>
          <w:sz w:val="20"/>
          <w:szCs w:val="20"/>
          <w:u w:val="none"/>
          <w:vertAlign w:val="superscript"/>
        </w:rPr>
        <w:t>[27]</w:t>
      </w:r>
      <w:r>
        <w:fldChar w:fldCharType="end"/>
      </w:r>
      <w:bookmarkEnd w:id="27"/>
    </w:p>
    <w:p w:rsidR="001F3EDC" w:rsidRDefault="001F3EDC" w:rsidP="001F3EDC">
      <w:pPr>
        <w:pStyle w:val="NormalWeb"/>
        <w:spacing w:before="240" w:beforeAutospacing="0" w:after="240" w:afterAutospacing="0"/>
        <w:jc w:val="both"/>
      </w:pPr>
      <w:r>
        <w:t>Muốn làm mạnh mẽ tinh thần một dân tộc, hãy học khoa học, và cả những môn học nhân văn. Giáo dục nhân văn tạo nên sự </w:t>
      </w:r>
      <w:r>
        <w:rPr>
          <w:rStyle w:val="Emphasis"/>
        </w:rPr>
        <w:t>thức tỉnh</w:t>
      </w:r>
      <w:r>
        <w:t> trong con người, đánh thức cảm xúc làm người, giúp hình thành một thế giới nhân văn bên trong, và tạo tầm nhìn xa, mơ ước lớn. Nó đánh thức các khả năng và cảm xúc thầm kín bên trong, mở khóa kho tàng các năng lực và cảm xúc nội tâm sâu thẳm, cho phép sự sáng tạo ngày càng nảy nở như những hạt giống nảy mầm từ miếng đất nhân văn được khai phá và chăm bón. (Xem thêm: </w:t>
      </w:r>
      <w:hyperlink r:id="rId24" w:history="1">
        <w:r>
          <w:rPr>
            <w:rStyle w:val="Hyperlink"/>
            <w:i/>
            <w:iCs/>
            <w:color w:val="0484CE"/>
            <w:u w:val="none"/>
          </w:rPr>
          <w:t>Giáo dục nào cho tương lai?</w:t>
        </w:r>
      </w:hyperlink>
      <w:r>
        <w:rPr>
          <w:rStyle w:val="Emphasis"/>
        </w:rPr>
        <w:t>)</w:t>
      </w:r>
    </w:p>
    <w:p w:rsidR="001F3EDC" w:rsidRDefault="001F3EDC" w:rsidP="001F3EDC">
      <w:pPr>
        <w:pStyle w:val="NormalWeb"/>
        <w:spacing w:before="240" w:beforeAutospacing="0" w:after="240" w:afterAutospacing="0"/>
        <w:jc w:val="both"/>
      </w:pPr>
      <w:r>
        <w:t>Mọi sự xao lãng giáo dục nhân văn góp phần làm xói mòn thêm tinh thần đại học, vì giáo dục đó nhằm dạy cho sinh viên trở thành con người toàn diện, biết suy nghĩ độc lập, phê phán, biết đi tìm chân lý, ý thức về mình, thấm nhuần tinh thần yêu tự do, tự do suy nghĩ, loại tự do mà nếu không có thì cũng sẽ không có nền khoa học hôm nay; và đi khám phá những ý tưởng mới không phải chỉ vì giá trị đô-la, mà vì giá trị nhân văn của chúng. Giáo dục nhân văn giúp cho con người tránh bớt những cám dỗ hư hỏng. Giáo dục khai phóng “nhằm giải phóng tinh thần khỏi sự bó buộc vào thói quen và lề lối, tạo ra những con người có thể hành động với sự nhạy cảm và cảnh giác như những công dân thế giới” (Nussbaum). Sức sống của một quốc gia, ngay cả Hoa Kỳ, tùy thuộc vào việc các campus tạo ra nhiều </w:t>
      </w:r>
      <w:r>
        <w:rPr>
          <w:rStyle w:val="Emphasis"/>
        </w:rPr>
        <w:t>công dân</w:t>
      </w:r>
      <w:r>
        <w:t> hay chỉ nhiều </w:t>
      </w:r>
      <w:r>
        <w:rPr>
          <w:rStyle w:val="Emphasis"/>
        </w:rPr>
        <w:t>chuyên gia</w:t>
      </w:r>
      <w:r>
        <w:t>. Cựu chủ tịch Harold Taylor của Đại học Sarah Lawrence (College), người chống lại quyết liệt sự can thiệp của chủ nghĩa McCarthy những năm 1950 ở Mỹ, viết từ một góc nhìn, có lẽ từ kinh nghiệm chính trị của ông về giáo dục khai phóng:</w:t>
      </w:r>
    </w:p>
    <w:p w:rsidR="001F3EDC" w:rsidRDefault="001F3EDC" w:rsidP="001F3EDC">
      <w:pPr>
        <w:pStyle w:val="NormalWeb"/>
        <w:spacing w:before="240" w:beforeAutospacing="0" w:after="240" w:afterAutospacing="0"/>
        <w:jc w:val="both"/>
      </w:pPr>
      <w:r>
        <w:t>Nó (giáo dục khai phóng) có nguồn gốc trong thế giới phương Tây, trong những thay đổi chính trị và xã hội được bắt đầu ở thế kỷ mười bảy với sự khám phá một vũ trụ mới và một thế giới mới…</w:t>
      </w:r>
    </w:p>
    <w:p w:rsidR="001F3EDC" w:rsidRDefault="001F3EDC" w:rsidP="001F3EDC">
      <w:pPr>
        <w:pStyle w:val="NormalWeb"/>
        <w:spacing w:before="240" w:beforeAutospacing="0" w:after="240" w:afterAutospacing="0"/>
        <w:jc w:val="both"/>
      </w:pPr>
      <w:r>
        <w:t xml:space="preserve">Giáo dục khai phóng là công cụ tri thức và văn hóa mà thông qua đó các ý tưởng tự do được truyền đạt và phát triển… Ý tưởng trung tâm của giáo dục khai phóng, do đó, là ý tưởng của chủ nghĩa cá nhân (con người độc lập) và tự do cá nhân. Truyền thống của nó là truyền thống của sự nổi dậy của tự do chống lại quyền lực nhà nước, giáo điều tôn giáo, và tất cả những yếu tố của chế độ cũ. Nó liên kết với phong trào Tin lành trong </w:t>
      </w:r>
      <w:r>
        <w:lastRenderedPageBreak/>
        <w:t>sự khẳng định lương tâm cá nhân, và lý trí cá nhân, chống lại các học thuyết và sự kiểm soát của nhà thờ. Đó là một phần của truyền thống khai sáng và thời đại của lý tính. Nó liên quan chính yếu với sự chiến đấu của lý tính chống lại vô minh, của những giá trị đạo lý chống lại sức mạnh tàn bạo, của tự do chống lại chuyên chính.</w:t>
      </w:r>
    </w:p>
    <w:p w:rsidR="001F3EDC" w:rsidRDefault="001F3EDC" w:rsidP="001F3EDC">
      <w:pPr>
        <w:pStyle w:val="NormalWeb"/>
        <w:spacing w:before="240" w:beforeAutospacing="0" w:after="240" w:afterAutospacing="0"/>
        <w:jc w:val="both"/>
      </w:pPr>
      <w:r>
        <w:t>Truyền thống của chủ nghĩa tự do và giáo dục khai phóng không chỉ nằm trong phạm vi nghệ thuật và các môn nhân văn, mà nó có liên quan đến các học thuyết về sự tiến bộ xã hội và các môn khoa học. Bởi vì chính sự kết hợp giữa lý thuyết xã hội khai phóng và tư duy khoa học đã truyền vào xã hội phương Tây một tinh thần khám phá, và ý tưởng của sự thay đổi. Vũ trụ tự nó (từng bị xem) là thực thể tĩnh; không gian là chuyện cục bộ; xã hội là cố định và bất biến. Tinh thần khoa học, với sự nhấn mạnh lên sự chứng minh dựa trên lý trí và bằng chứng khách quan, là lực đẩy trong thế kỷ mười bảy, đã phóng thích năng lượng vào những chiều kích mới của tư duy và hành động.</w:t>
      </w:r>
    </w:p>
    <w:p w:rsidR="001F3EDC" w:rsidRDefault="001F3EDC" w:rsidP="001F3EDC">
      <w:pPr>
        <w:pStyle w:val="NormalWeb"/>
        <w:spacing w:before="240" w:beforeAutospacing="0" w:after="240" w:afterAutospacing="0"/>
        <w:jc w:val="both"/>
      </w:pPr>
      <w:r>
        <w:t>Nhân tố sáng tạo trong một xã hội bao gồm những người sống trong đó không chấp nhận mọi thứ đã có sẵn mà đặt lại vấn đề và nghiên cứu để tìm ra những phương cách mới cải thiện những gì đang có. Giáo dục khai phóng quan tâm đến việc nuôi dưỡng năng lượng sáng tạo. Nhân tố sáng tạo trong giáo dục, và do đó trong xã hội, là một sức đẩy chống lại quy ước và quan niệm được tiêu chuẩn hóa.</w:t>
      </w:r>
    </w:p>
    <w:p w:rsidR="001F3EDC" w:rsidRDefault="001F3EDC" w:rsidP="001F3EDC">
      <w:pPr>
        <w:pStyle w:val="NormalWeb"/>
        <w:spacing w:before="240" w:beforeAutospacing="0" w:after="240" w:afterAutospacing="0"/>
        <w:jc w:val="both"/>
      </w:pPr>
      <w:r>
        <w:t>Tư duy sáng tạo và óc tưởng tượng… sẽ thay đổi các xã hội và cả các nền văn minh. Những người (khai sáng) triệt để (radicals) và những kẻ dị giáo (heretics) chính là những người mà chúng ta cám ơn món nợ xã hội lớn nhất. Không có họ, trật tự xã hội trở thành hoặc xơ cứng, hoặc yếu ớt. Một trong những đặc tính của thời đại chúng ta là chúng ta thiếu những kẻ triệt để và dị giáo.</w:t>
      </w:r>
    </w:p>
    <w:p w:rsidR="001F3EDC" w:rsidRDefault="001F3EDC" w:rsidP="001F3EDC">
      <w:pPr>
        <w:pStyle w:val="NormalWeb"/>
        <w:spacing w:before="240" w:beforeAutospacing="0" w:after="240" w:afterAutospacing="0"/>
        <w:jc w:val="both"/>
      </w:pPr>
      <w:r>
        <w:t>Hệ thống hiện tại của giáo dục đại học được xây dựng trên giả định rằng sự học diễn ra trong thế giới một chiều – chiều của trí nhớ. Nó giả định rằng các phần thưởng của sự học không phải được tìm thấy trong niềm vui thú, hay sự vui sướng có được tri thức, không nằm trong sự đạt được một đức tin, hay trong việc tìm thấy một ý nghĩa của bản sắc cá nhân và trí thức, mà trong sự nhận được công trạng hàn lâm, vị thế xã hội, một thu nhập cao, và sự miễn trừ khỏi sự cần thiết phải học tiếp, hay sự phát triển trí tuệ tiếp sau đại học.</w:t>
      </w:r>
    </w:p>
    <w:p w:rsidR="001F3EDC" w:rsidRDefault="001F3EDC" w:rsidP="001F3EDC">
      <w:pPr>
        <w:pStyle w:val="NormalWeb"/>
        <w:spacing w:before="240" w:beforeAutospacing="0" w:after="240" w:afterAutospacing="0"/>
        <w:jc w:val="both"/>
      </w:pPr>
      <w:r>
        <w:t>Sự học diễn ra như thế nào?… Quá trình sự học chính xác giống như quá trình sáng tạo một tác phẩm nghệ thuật. Mong muốn đạt tới một cái gì quan trọng phải có trước tri thức, như cái đói là điều kiện tiên quyết của sự ăn.</w:t>
      </w:r>
      <w:bookmarkStart w:id="28" w:name="_ftnref28"/>
      <w:r>
        <w:fldChar w:fldCharType="begin"/>
      </w:r>
      <w:r>
        <w:instrText xml:space="preserve"> HYPERLINK "https://rosetta.vn/nguyenxuanxanh/tai-sao-can-giao-duc-khai-phong/" \l "_ftn28" </w:instrText>
      </w:r>
      <w:r>
        <w:fldChar w:fldCharType="separate"/>
      </w:r>
      <w:r>
        <w:rPr>
          <w:rStyle w:val="Hyperlink"/>
          <w:color w:val="0484CE"/>
          <w:sz w:val="20"/>
          <w:szCs w:val="20"/>
          <w:u w:val="none"/>
          <w:vertAlign w:val="superscript"/>
        </w:rPr>
        <w:t>[28]</w:t>
      </w:r>
      <w:r>
        <w:fldChar w:fldCharType="end"/>
      </w:r>
      <w:bookmarkEnd w:id="28"/>
    </w:p>
    <w:p w:rsidR="001F3EDC" w:rsidRDefault="001F3EDC" w:rsidP="001F3EDC">
      <w:pPr>
        <w:pStyle w:val="NormalWeb"/>
        <w:spacing w:before="240" w:beforeAutospacing="0" w:after="240" w:afterAutospacing="0"/>
        <w:jc w:val="both"/>
      </w:pPr>
      <w:r>
        <w:t>Giáo dục khai phóng cho thế kỷ hai mươi mốt, theo định nghĩa của Hiệp hội cảc Đại học và College Mỹ, là “(một cách tiếp cận) một lối học làm cho các cá nhân có năng lực mạnh mẽ, và chuẩn bị họ xử lý được tính phức tạp, đa dạng và thay đổi. Nó cung cấp cho sinh viên tri thức rộng của thế giới rộng hơn (chẳng hạn khoa học, văn hóa, và xã hội) cũng như sự nghiên cứu-chiều-sâu trong một lãnh vực đặc biệt của mối quan tâm. Một giáo dục khai phóng giúp sinh viên phát triển một ý thức trách nhiệm xã hội, cũng như các kỹ năng trí thức và thực hành mạnh và có thể chuyển giao được như sự truyền đạt, các kỹ năng phân tích và giải quyết-bài-toán, và một năng lực đã được chứng minh bằng cách áp dụng tri thức và kỹ năng trong những hoàn cảnh của thế giới thật.</w:t>
      </w:r>
      <w:bookmarkStart w:id="29" w:name="_ftnref29"/>
      <w:r>
        <w:fldChar w:fldCharType="begin"/>
      </w:r>
      <w:r>
        <w:instrText xml:space="preserve"> HYPERLINK "https://rosetta.vn/nguyenxuanxanh/tai-sao-can-giao-duc-khai-phong/" \l "_ftn29" </w:instrText>
      </w:r>
      <w:r>
        <w:fldChar w:fldCharType="separate"/>
      </w:r>
      <w:r>
        <w:rPr>
          <w:rStyle w:val="Hyperlink"/>
          <w:color w:val="0484CE"/>
          <w:sz w:val="20"/>
          <w:szCs w:val="20"/>
          <w:u w:val="none"/>
          <w:vertAlign w:val="superscript"/>
        </w:rPr>
        <w:t>[29]</w:t>
      </w:r>
      <w:r>
        <w:fldChar w:fldCharType="end"/>
      </w:r>
      <w:bookmarkEnd w:id="29"/>
    </w:p>
    <w:p w:rsidR="001F3EDC" w:rsidRDefault="001F3EDC" w:rsidP="001F3EDC">
      <w:pPr>
        <w:pStyle w:val="NormalWeb"/>
        <w:spacing w:before="240" w:beforeAutospacing="0" w:after="240" w:afterAutospacing="0"/>
        <w:jc w:val="center"/>
      </w:pPr>
      <w:r>
        <w:rPr>
          <w:rFonts w:ascii="Segoe UI Symbol" w:hAnsi="Segoe UI Symbol" w:cs="Segoe UI Symbol"/>
        </w:rPr>
        <w:t>★</w:t>
      </w:r>
    </w:p>
    <w:p w:rsidR="001F3EDC" w:rsidRDefault="001F3EDC" w:rsidP="001F3EDC">
      <w:pPr>
        <w:pStyle w:val="NormalWeb"/>
        <w:spacing w:before="240" w:beforeAutospacing="0" w:after="240" w:afterAutospacing="0"/>
        <w:jc w:val="both"/>
      </w:pPr>
      <w:r>
        <w:t xml:space="preserve">Thế hệ những cha lập quốc Hoa Kỳ, như Jefferson, Adams, Madison… được đào tạo từ các trường grammar school, sau đó tại các colleges, trong văn hoá Hy-La. Grammar ở đây không phải là văn phạm tiếng Anh, mà chủ yếu văn phạm tiếng Hy Lạp và La tinh. Ở đó, học sinh được dạy nhiều tác giả cổ đại Hy-La từ nguyên ngữ, như Demosthenes, Cicero, Herodotus, Thucydides, Plato, Caesar, Tacitus, Sallust, Cato… Thậm chí tiếng Anh không được dạy ở đó, vì tầm quan trọng của văn hoá Hy-La cho tuổi trẻ.  College thường đòi hỏi học thêm ba năm tiếng Hy Lạp và La tinh. Các vị cha lập quốc Hoa Kỳ là những người chịu ảnh hưởng rất lớn của văn hoá Hy-La trong tư tưởng và hành động của mình, cũng như chịu ảnh hưởng khoa học rất lớn của Isaac Newton và John Locke. Rồi họ khuyến khích các con em mình tiếp tục học văn hoá Hy-La. </w:t>
      </w:r>
      <w:r>
        <w:lastRenderedPageBreak/>
        <w:t>(Richard) Douglas Bush đã chỉ ra rằng ở châu Âu (ít ra từ thời Phục Hưng đến thế kỷ mười tám), cũng trên nền văn hoá cổ đại này, đã sản sinh những nhà tư tưởng lớn độc đáo như Copernicus, Kepler, Galilei, Machiavelli, Rabelais, Montaigne, Erasmus, Spencer, Shakespeare, Bacon, Milton và một chuỗi khác. (Bell)</w:t>
      </w:r>
    </w:p>
    <w:p w:rsidR="001F3EDC" w:rsidRDefault="001F3EDC" w:rsidP="001F3EDC">
      <w:pPr>
        <w:pStyle w:val="NormalWeb"/>
        <w:spacing w:before="240" w:beforeAutospacing="0" w:after="240" w:afterAutospacing="0"/>
        <w:jc w:val="both"/>
      </w:pPr>
      <w:r>
        <w:rPr>
          <w:rStyle w:val="Emphasis"/>
        </w:rPr>
        <w:t>Legacy</w:t>
      </w:r>
      <w:r>
        <w:t> muôn thuở của của giáo dục cổ đại để lại cho thế giới là “Giáo dục cổ điển vẫn tiếp tục kể cho chúng ta nghe rằng, không có hình thái chính quyền nào, không ngành trí thức nào, không môn kỹ thuật nào, sẽ trở thành cứu cánh tự thân vĩnh viễn; bởi vì những thứ đó được tạo ra bởi con người, và được xem là để phục vụ con người, nên chúng phải luôn luôn, dù kết quả của chúng thế nào, phục tùng cách mà chúng được sử dụng cho một giá trị tối cao: nhân loại.” (Marrou).</w:t>
      </w:r>
      <w:bookmarkStart w:id="30" w:name="_ftnref30"/>
      <w:r>
        <w:fldChar w:fldCharType="begin"/>
      </w:r>
      <w:r>
        <w:instrText xml:space="preserve"> HYPERLINK "https://rosetta.vn/nguyenxuanxanh/tai-sao-can-giao-duc-khai-phong/" \l "_ftn30" </w:instrText>
      </w:r>
      <w:r>
        <w:fldChar w:fldCharType="separate"/>
      </w:r>
      <w:r>
        <w:rPr>
          <w:rStyle w:val="Hyperlink"/>
          <w:color w:val="0484CE"/>
          <w:sz w:val="20"/>
          <w:szCs w:val="20"/>
          <w:u w:val="none"/>
          <w:vertAlign w:val="superscript"/>
        </w:rPr>
        <w:t>[30]</w:t>
      </w:r>
      <w:r>
        <w:fldChar w:fldCharType="end"/>
      </w:r>
      <w:bookmarkEnd w:id="30"/>
    </w:p>
    <w:p w:rsidR="001F3EDC" w:rsidRDefault="001F3EDC" w:rsidP="001F3EDC">
      <w:pPr>
        <w:pStyle w:val="NormalWeb"/>
        <w:spacing w:before="240" w:beforeAutospacing="0" w:after="240" w:afterAutospacing="0"/>
        <w:jc w:val="both"/>
      </w:pPr>
      <w:r>
        <w:t>Tháng 12, 2016</w:t>
      </w:r>
    </w:p>
    <w:p w:rsidR="001F3EDC" w:rsidRDefault="001F3EDC" w:rsidP="001F3EDC">
      <w:r>
        <w:pict>
          <v:rect id="_x0000_i1046" style="width:0;height:0" o:hralign="center" o:hrstd="t" o:hr="t" fillcolor="#a0a0a0" stroked="f"/>
        </w:pict>
      </w:r>
    </w:p>
    <w:p w:rsidR="001F3EDC" w:rsidRDefault="001F3EDC" w:rsidP="001F3EDC">
      <w:pPr>
        <w:pStyle w:val="NormalWeb"/>
        <w:spacing w:before="240" w:beforeAutospacing="0" w:after="240" w:afterAutospacing="0"/>
        <w:jc w:val="both"/>
      </w:pPr>
      <w:r>
        <w:t>Chú giải:</w:t>
      </w:r>
    </w:p>
    <w:bookmarkStart w:id="31" w:name="_ftn1"/>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 </w:instrText>
      </w:r>
      <w:r>
        <w:fldChar w:fldCharType="separate"/>
      </w:r>
      <w:r>
        <w:rPr>
          <w:rStyle w:val="Hyperlink"/>
          <w:color w:val="0484CE"/>
          <w:sz w:val="20"/>
          <w:szCs w:val="20"/>
          <w:u w:val="none"/>
          <w:vertAlign w:val="superscript"/>
        </w:rPr>
        <w:t>[1]</w:t>
      </w:r>
      <w:r>
        <w:fldChar w:fldCharType="end"/>
      </w:r>
      <w:bookmarkEnd w:id="31"/>
      <w:r>
        <w:t> Xem Werner Jaeger, </w:t>
      </w:r>
      <w:r>
        <w:rPr>
          <w:rStyle w:val="Emphasis"/>
        </w:rPr>
        <w:t>PAIDEIA hay là Giáo dục Hy Lạp</w:t>
      </w:r>
      <w:r>
        <w:t>. Nguyễn Xuân Xanh chọn lọc và chuyển ngữ. Trong </w:t>
      </w:r>
      <w:r>
        <w:rPr>
          <w:rStyle w:val="Emphasis"/>
        </w:rPr>
        <w:t>Kỷ yếu Đại Học Humboldt 200 Năm</w:t>
      </w:r>
      <w:r>
        <w:t> (1810-2010). Chủ biên: Ngô Bảo Châu &amp; Pierre Darruriat &amp; Cao Huy Thuần &amp; Hoàng Tụy &amp; Nguyễn Xuân Xanh &amp; Phạm Xuân Yêm. NXB Tri thức, 2011. Tr. 177-185. Xem trong sách ĐẠI HỌC của tác giả ra mắt tháng 1, 2019 tại nxb Tổng hợp Thành phố.</w:t>
      </w:r>
    </w:p>
    <w:bookmarkStart w:id="32" w:name="_ftn2"/>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 </w:instrText>
      </w:r>
      <w:r>
        <w:fldChar w:fldCharType="separate"/>
      </w:r>
      <w:r>
        <w:rPr>
          <w:rStyle w:val="Hyperlink"/>
          <w:color w:val="0484CE"/>
          <w:sz w:val="20"/>
          <w:szCs w:val="20"/>
          <w:u w:val="none"/>
          <w:vertAlign w:val="superscript"/>
        </w:rPr>
        <w:t>[2]</w:t>
      </w:r>
      <w:r>
        <w:fldChar w:fldCharType="end"/>
      </w:r>
      <w:bookmarkEnd w:id="32"/>
      <w:r>
        <w:t> Nguyễn Xuân Xanh, </w:t>
      </w:r>
      <w:r>
        <w:rPr>
          <w:rStyle w:val="Emphasis"/>
        </w:rPr>
        <w:t>Tiểu luận dẫn nhập</w:t>
      </w:r>
      <w:r>
        <w:t>, Phụ lục về Colllege Hoa Kỳ, tr. 87, trong Clark Kerr, </w:t>
      </w:r>
      <w:r>
        <w:rPr>
          <w:rStyle w:val="Emphasis"/>
        </w:rPr>
        <w:t>Các Công dụng của Đại học</w:t>
      </w:r>
      <w:r>
        <w:t>.  IRED, DTbooks, và NXB Tri Thức, 2013. Xem trong sách ĐẠI HỌC của tác giả ra mắt tháng 1, 2019 tại nxb Tổng hợp Thành phố.</w:t>
      </w:r>
    </w:p>
    <w:bookmarkStart w:id="33" w:name="_ftn3"/>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"_ftnref3" </w:instrText>
      </w:r>
      <w:r>
        <w:fldChar w:fldCharType="separate"/>
      </w:r>
      <w:r>
        <w:rPr>
          <w:rStyle w:val="Hyperlink"/>
          <w:color w:val="0484CE"/>
          <w:sz w:val="20"/>
          <w:szCs w:val="20"/>
          <w:u w:val="none"/>
          <w:vertAlign w:val="superscript"/>
        </w:rPr>
        <w:t>[3]</w:t>
      </w:r>
      <w:r>
        <w:fldChar w:fldCharType="end"/>
      </w:r>
      <w:bookmarkEnd w:id="33"/>
      <w:r>
        <w:t> Samuel Smiles, </w:t>
      </w:r>
      <w:r>
        <w:rPr>
          <w:rStyle w:val="Emphasis"/>
        </w:rPr>
        <w:t>Character</w:t>
      </w:r>
      <w:r>
        <w:t>. Jefferson Publication, 2015. Tr.5.</w:t>
      </w:r>
    </w:p>
    <w:bookmarkStart w:id="34" w:name="_ftn4"/>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"_ftnref4" </w:instrText>
      </w:r>
      <w:r>
        <w:fldChar w:fldCharType="separate"/>
      </w:r>
      <w:r>
        <w:rPr>
          <w:rStyle w:val="Hyperlink"/>
          <w:color w:val="0484CE"/>
          <w:sz w:val="20"/>
          <w:szCs w:val="20"/>
          <w:u w:val="none"/>
          <w:vertAlign w:val="superscript"/>
        </w:rPr>
        <w:t>[4]</w:t>
      </w:r>
      <w:r>
        <w:fldChar w:fldCharType="end"/>
      </w:r>
      <w:bookmarkEnd w:id="34"/>
      <w:r>
        <w:t> John Henry Newman, </w:t>
      </w:r>
      <w:r>
        <w:rPr>
          <w:rStyle w:val="Emphasis"/>
        </w:rPr>
        <w:t>The Idea of a University</w:t>
      </w:r>
      <w:r>
        <w:t>. Yale University Press, 1996. Tr. 89-90.</w:t>
      </w:r>
    </w:p>
    <w:bookmarkStart w:id="35" w:name="_ftn5"/>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"_ftnref5" </w:instrText>
      </w:r>
      <w:r>
        <w:fldChar w:fldCharType="separate"/>
      </w:r>
      <w:r>
        <w:rPr>
          <w:rStyle w:val="Hyperlink"/>
          <w:color w:val="0484CE"/>
          <w:sz w:val="20"/>
          <w:szCs w:val="20"/>
          <w:u w:val="none"/>
          <w:vertAlign w:val="superscript"/>
        </w:rPr>
        <w:t>[5]</w:t>
      </w:r>
      <w:r>
        <w:fldChar w:fldCharType="end"/>
      </w:r>
      <w:bookmarkEnd w:id="35"/>
      <w:r>
        <w:t> Như trên, tr. 188-189.</w:t>
      </w:r>
    </w:p>
    <w:bookmarkStart w:id="36" w:name="_ftn6"/>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"_ftnref6" </w:instrText>
      </w:r>
      <w:r>
        <w:fldChar w:fldCharType="separate"/>
      </w:r>
      <w:r>
        <w:rPr>
          <w:rStyle w:val="Hyperlink"/>
          <w:color w:val="0484CE"/>
          <w:sz w:val="20"/>
          <w:szCs w:val="20"/>
          <w:u w:val="none"/>
          <w:vertAlign w:val="superscript"/>
        </w:rPr>
        <w:t>[6]</w:t>
      </w:r>
      <w:r>
        <w:fldChar w:fldCharType="end"/>
      </w:r>
      <w:bookmarkEnd w:id="36"/>
      <w:r>
        <w:t> Nguyễn Xuân Xanh. </w:t>
      </w:r>
      <w:r>
        <w:rPr>
          <w:rStyle w:val="Emphasis"/>
        </w:rPr>
        <w:t>Về nguồn gốc của Đại học</w:t>
      </w:r>
      <w:r>
        <w:t>. Phát biểu năm 2011 tại Hội thảo bàn về </w:t>
      </w:r>
      <w:r>
        <w:rPr>
          <w:rStyle w:val="Emphasis"/>
        </w:rPr>
        <w:t>Tinh thần giáo dục Đại học</w:t>
      </w:r>
      <w:r>
        <w:t> tại Đại học Xã hội và Nhân văn TP HCM do Đại học và NXB Tri Thức tổ chức, nhân Kỷ yếu </w:t>
      </w:r>
      <w:r>
        <w:rPr>
          <w:rStyle w:val="Emphasis"/>
        </w:rPr>
        <w:t>Đại học Humbolt 200 Năm</w:t>
      </w:r>
      <w:r>
        <w:t> ra mắt. Xem trong sách ĐẠI HỌC của tác giả ra mắt tháng 1, 2019 tại nxb Tổng hợp Thành phố.</w:t>
      </w:r>
    </w:p>
    <w:bookmarkStart w:id="37" w:name="_ftn7"/>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"_ftnref7" </w:instrText>
      </w:r>
      <w:r>
        <w:fldChar w:fldCharType="separate"/>
      </w:r>
      <w:r>
        <w:rPr>
          <w:rStyle w:val="Hyperlink"/>
          <w:color w:val="0484CE"/>
          <w:sz w:val="20"/>
          <w:szCs w:val="20"/>
          <w:u w:val="none"/>
          <w:vertAlign w:val="superscript"/>
        </w:rPr>
        <w:t>[7]</w:t>
      </w:r>
      <w:r>
        <w:fldChar w:fldCharType="end"/>
      </w:r>
      <w:bookmarkEnd w:id="37"/>
      <w:r>
        <w:t> Auguste Pinloche, </w:t>
      </w:r>
      <w:r>
        <w:rPr>
          <w:rStyle w:val="Emphasis"/>
        </w:rPr>
        <w:t>Pestalozzi and the Foundation of the Modern Elementary School</w:t>
      </w:r>
      <w:r>
        <w:t>. 2001. Bibliolife in lại. Tr.125.</w:t>
      </w:r>
    </w:p>
    <w:bookmarkStart w:id="38" w:name="_ftn8"/>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"_ftnref8" </w:instrText>
      </w:r>
      <w:r>
        <w:fldChar w:fldCharType="separate"/>
      </w:r>
      <w:r>
        <w:rPr>
          <w:rStyle w:val="Hyperlink"/>
          <w:color w:val="0484CE"/>
          <w:sz w:val="20"/>
          <w:szCs w:val="20"/>
          <w:u w:val="none"/>
          <w:vertAlign w:val="superscript"/>
        </w:rPr>
        <w:t>[8]</w:t>
      </w:r>
      <w:r>
        <w:fldChar w:fldCharType="end"/>
      </w:r>
      <w:bookmarkEnd w:id="38"/>
      <w:r>
        <w:t> Xem thêm Nguyễn Xuân Xanh, </w:t>
      </w:r>
      <w:r>
        <w:rPr>
          <w:rStyle w:val="Emphasis"/>
        </w:rPr>
        <w:t>Đại học: Lịch sử một ý tưởng</w:t>
      </w:r>
      <w:r>
        <w:t>. Trong Kỷ yếu Đại học Humboldt 200 Năm. Như trên. Xem trong sách ĐẠI HỌC của tác giả ra mắt tháng 1, 2019 tại nxb Tổng hợp Thành phố.</w:t>
      </w:r>
    </w:p>
    <w:bookmarkStart w:id="39" w:name="_ftn9"/>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"_ftnref9" </w:instrText>
      </w:r>
      <w:r>
        <w:fldChar w:fldCharType="separate"/>
      </w:r>
      <w:r>
        <w:rPr>
          <w:rStyle w:val="Hyperlink"/>
          <w:color w:val="0484CE"/>
          <w:sz w:val="20"/>
          <w:szCs w:val="20"/>
          <w:u w:val="none"/>
          <w:vertAlign w:val="superscript"/>
        </w:rPr>
        <w:t>[9]</w:t>
      </w:r>
      <w:r>
        <w:fldChar w:fldCharType="end"/>
      </w:r>
      <w:bookmarkEnd w:id="39"/>
      <w:r>
        <w:t> </w:t>
      </w:r>
      <w:r>
        <w:rPr>
          <w:rStyle w:val="Emphasis"/>
        </w:rPr>
        <w:t>Về nguồn gốc của Đại học</w:t>
      </w:r>
    </w:p>
    <w:bookmarkStart w:id="40" w:name="_ftn10"/>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"_ftnref10" </w:instrText>
      </w:r>
      <w:r>
        <w:fldChar w:fldCharType="separate"/>
      </w:r>
      <w:r>
        <w:rPr>
          <w:rStyle w:val="Hyperlink"/>
          <w:color w:val="0484CE"/>
          <w:sz w:val="20"/>
          <w:szCs w:val="20"/>
          <w:u w:val="none"/>
          <w:vertAlign w:val="superscript"/>
        </w:rPr>
        <w:t>[10]</w:t>
      </w:r>
      <w:r>
        <w:fldChar w:fldCharType="end"/>
      </w:r>
      <w:bookmarkEnd w:id="40"/>
      <w:r>
        <w:t> Bruce A. Kimball, </w:t>
      </w:r>
      <w:r>
        <w:rPr>
          <w:rStyle w:val="Emphasis"/>
        </w:rPr>
        <w:t>Orators and Philosophers</w:t>
      </w:r>
      <w:r>
        <w:t>. A History of the Idea of Liberal Education.  Teachers College Press, Columbia University, 1986.Tr.187</w:t>
      </w:r>
    </w:p>
    <w:bookmarkStart w:id="41" w:name="_ftn11"/>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"_ftnref11" </w:instrText>
      </w:r>
      <w:r>
        <w:fldChar w:fldCharType="separate"/>
      </w:r>
      <w:r>
        <w:rPr>
          <w:rStyle w:val="Hyperlink"/>
          <w:color w:val="0484CE"/>
          <w:sz w:val="20"/>
          <w:szCs w:val="20"/>
          <w:u w:val="none"/>
          <w:vertAlign w:val="superscript"/>
        </w:rPr>
        <w:t>[11]</w:t>
      </w:r>
      <w:r>
        <w:fldChar w:fldCharType="end"/>
      </w:r>
      <w:bookmarkEnd w:id="41"/>
      <w:r>
        <w:t> Chữ college ở Mỹ, để phân biệt với đại học, là “đại học phân khoa” của một đại học lớn, hay một trường đại học qui mô nhỏ, chuyên sâu ở một số ngành nhất định, không có tính tổng hợp như đại học. Xem thêm </w:t>
      </w:r>
      <w:r>
        <w:rPr>
          <w:rStyle w:val="Emphasis"/>
        </w:rPr>
        <w:t>Phụ lục về college Hoa Kỳ</w:t>
      </w:r>
      <w:r>
        <w:t> trong Clark Kerr, </w:t>
      </w:r>
      <w:r>
        <w:rPr>
          <w:rStyle w:val="Emphasis"/>
        </w:rPr>
        <w:t>Các Công dụng của Đại học</w:t>
      </w:r>
      <w:r>
        <w:t>. Như trên. Xem trong sách ĐẠI HỌC của tác giả ra mắt tháng 1, 2019 tại nxb Tổng hợp Thành phố.</w:t>
      </w:r>
    </w:p>
    <w:bookmarkStart w:id="42" w:name="_ftn12"/>
    <w:p w:rsidR="001F3EDC" w:rsidRDefault="001F3EDC" w:rsidP="001F3EDC">
      <w:pPr>
        <w:pStyle w:val="NormalWeb"/>
        <w:spacing w:before="240" w:beforeAutospacing="0" w:after="240" w:afterAutospacing="0"/>
        <w:jc w:val="both"/>
      </w:pPr>
      <w:r>
        <w:lastRenderedPageBreak/>
        <w:fldChar w:fldCharType="begin"/>
      </w:r>
      <w:r>
        <w:instrText xml:space="preserve"> HYPERLINK "https://rosetta.vn/nguyenxuanxanh/tai-sao-can-giao-duc-khai-phong/" \l "_ftnref12" </w:instrText>
      </w:r>
      <w:r>
        <w:fldChar w:fldCharType="separate"/>
      </w:r>
      <w:r>
        <w:rPr>
          <w:rStyle w:val="Hyperlink"/>
          <w:color w:val="0484CE"/>
          <w:sz w:val="20"/>
          <w:szCs w:val="20"/>
          <w:u w:val="none"/>
          <w:vertAlign w:val="superscript"/>
        </w:rPr>
        <w:t>[12]</w:t>
      </w:r>
      <w:r>
        <w:fldChar w:fldCharType="end"/>
      </w:r>
      <w:bookmarkEnd w:id="42"/>
      <w:r>
        <w:t> Xem Hanna Holborn Gray, </w:t>
      </w:r>
      <w:r>
        <w:rPr>
          <w:rStyle w:val="Emphasis"/>
        </w:rPr>
        <w:t>Searching for Utopia</w:t>
      </w:r>
      <w:r>
        <w:t>. Universities and Their Histories. University of California Press, 2012.Tr. 43.</w:t>
      </w:r>
    </w:p>
    <w:bookmarkStart w:id="43" w:name="_ftn13"/>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"_ftnref13" </w:instrText>
      </w:r>
      <w:r>
        <w:fldChar w:fldCharType="separate"/>
      </w:r>
      <w:r>
        <w:rPr>
          <w:rStyle w:val="Hyperlink"/>
          <w:color w:val="0484CE"/>
          <w:sz w:val="20"/>
          <w:szCs w:val="20"/>
          <w:u w:val="none"/>
          <w:vertAlign w:val="superscript"/>
        </w:rPr>
        <w:t>[13]</w:t>
      </w:r>
      <w:r>
        <w:fldChar w:fldCharType="end"/>
      </w:r>
      <w:bookmarkEnd w:id="43"/>
      <w:r>
        <w:t> George Fallis, </w:t>
      </w:r>
      <w:r>
        <w:rPr>
          <w:rStyle w:val="Emphasis"/>
        </w:rPr>
        <w:t>Mutiversities, Ideas, and Democracy</w:t>
      </w:r>
      <w:r>
        <w:t>. University of Toronto Press, 2007. Tr.35</w:t>
      </w:r>
    </w:p>
    <w:bookmarkStart w:id="44" w:name="_ftn14"/>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"_ftnref14" </w:instrText>
      </w:r>
      <w:r>
        <w:fldChar w:fldCharType="separate"/>
      </w:r>
      <w:r>
        <w:rPr>
          <w:rStyle w:val="Hyperlink"/>
          <w:color w:val="0484CE"/>
          <w:sz w:val="20"/>
          <w:szCs w:val="20"/>
          <w:u w:val="none"/>
          <w:vertAlign w:val="superscript"/>
        </w:rPr>
        <w:t>[14]</w:t>
      </w:r>
      <w:r>
        <w:fldChar w:fldCharType="end"/>
      </w:r>
      <w:bookmarkEnd w:id="44"/>
      <w:r>
        <w:t> Den Senor &amp; Saul Singer, </w:t>
      </w:r>
      <w:r>
        <w:rPr>
          <w:rStyle w:val="Emphasis"/>
        </w:rPr>
        <w:t>Quốc gia khởi nghiệp</w:t>
      </w:r>
      <w:r>
        <w:t>. Alphabooks, nxb Thế giới. Tr. 178.</w:t>
      </w:r>
    </w:p>
    <w:bookmarkStart w:id="45" w:name="_ftn15"/>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"_ftnref15" </w:instrText>
      </w:r>
      <w:r>
        <w:fldChar w:fldCharType="separate"/>
      </w:r>
      <w:r>
        <w:rPr>
          <w:rStyle w:val="Hyperlink"/>
          <w:color w:val="0484CE"/>
          <w:sz w:val="20"/>
          <w:szCs w:val="20"/>
          <w:u w:val="none"/>
          <w:vertAlign w:val="superscript"/>
        </w:rPr>
        <w:t>[15]</w:t>
      </w:r>
      <w:r>
        <w:fldChar w:fldCharType="end"/>
      </w:r>
      <w:bookmarkEnd w:id="45"/>
      <w:r>
        <w:t> </w:t>
      </w:r>
      <w:r>
        <w:rPr>
          <w:rStyle w:val="Emphasis"/>
        </w:rPr>
        <w:t>Tiểu luận dẫn nhập</w:t>
      </w:r>
      <w:r>
        <w:t>, như trên tr. 84.</w:t>
      </w:r>
    </w:p>
    <w:bookmarkStart w:id="46" w:name="_ftn16"/>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"_ftnref16" </w:instrText>
      </w:r>
      <w:r>
        <w:fldChar w:fldCharType="separate"/>
      </w:r>
      <w:r>
        <w:rPr>
          <w:rStyle w:val="Hyperlink"/>
          <w:color w:val="0484CE"/>
          <w:sz w:val="20"/>
          <w:szCs w:val="20"/>
          <w:u w:val="none"/>
          <w:vertAlign w:val="superscript"/>
        </w:rPr>
        <w:t>[16]</w:t>
      </w:r>
      <w:r>
        <w:fldChar w:fldCharType="end"/>
      </w:r>
      <w:bookmarkEnd w:id="46"/>
      <w:r>
        <w:t> Như trên.</w:t>
      </w:r>
    </w:p>
    <w:bookmarkStart w:id="47" w:name="_ftn17"/>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"_ftnref17" </w:instrText>
      </w:r>
      <w:r>
        <w:fldChar w:fldCharType="separate"/>
      </w:r>
      <w:r>
        <w:rPr>
          <w:rStyle w:val="Hyperlink"/>
          <w:color w:val="0484CE"/>
          <w:sz w:val="20"/>
          <w:szCs w:val="20"/>
          <w:u w:val="none"/>
          <w:vertAlign w:val="superscript"/>
        </w:rPr>
        <w:t>[17]</w:t>
      </w:r>
      <w:r>
        <w:fldChar w:fldCharType="end"/>
      </w:r>
      <w:bookmarkEnd w:id="47"/>
      <w:r>
        <w:t> Xam Clark Kerr, </w:t>
      </w:r>
      <w:r>
        <w:rPr>
          <w:rStyle w:val="Emphasis"/>
        </w:rPr>
        <w:t>Các Công dụng của Đại học. </w:t>
      </w:r>
      <w:r>
        <w:t>Như trên</w:t>
      </w:r>
    </w:p>
    <w:bookmarkStart w:id="48" w:name="_ftn18"/>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"_ftnref18" </w:instrText>
      </w:r>
      <w:r>
        <w:fldChar w:fldCharType="separate"/>
      </w:r>
      <w:r>
        <w:rPr>
          <w:rStyle w:val="Hyperlink"/>
          <w:color w:val="0484CE"/>
          <w:sz w:val="20"/>
          <w:szCs w:val="20"/>
          <w:u w:val="none"/>
          <w:vertAlign w:val="superscript"/>
        </w:rPr>
        <w:t>[18]</w:t>
      </w:r>
      <w:r>
        <w:fldChar w:fldCharType="end"/>
      </w:r>
      <w:bookmarkEnd w:id="48"/>
      <w:r>
        <w:t> Nuyễn Xuân Xanh, </w:t>
      </w:r>
      <w:r>
        <w:rPr>
          <w:rStyle w:val="Emphasis"/>
        </w:rPr>
        <w:t>Tiểu luận dẫn nhập cho </w:t>
      </w:r>
      <w:r>
        <w:t>NGHĨA VỤ HỌC THUẬT (</w:t>
      </w:r>
      <w:r>
        <w:rPr>
          <w:rStyle w:val="Emphasis"/>
        </w:rPr>
        <w:t>Academic Duty</w:t>
      </w:r>
      <w:r>
        <w:t>, của Donald Kennedy), 2006. Xem trong sách ĐẠI HỌC của tác giả ra mắt tháng 1, 2019 tại nxb Tổng hợp Thành phố.</w:t>
      </w:r>
    </w:p>
    <w:bookmarkStart w:id="49" w:name="_ftn19"/>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"_ftnref19" </w:instrText>
      </w:r>
      <w:r>
        <w:fldChar w:fldCharType="separate"/>
      </w:r>
      <w:r>
        <w:rPr>
          <w:rStyle w:val="Hyperlink"/>
          <w:color w:val="0484CE"/>
          <w:sz w:val="20"/>
          <w:szCs w:val="20"/>
          <w:u w:val="none"/>
          <w:vertAlign w:val="superscript"/>
        </w:rPr>
        <w:t>[19]</w:t>
      </w:r>
      <w:r>
        <w:fldChar w:fldCharType="end"/>
      </w:r>
      <w:bookmarkEnd w:id="49"/>
      <w:r>
        <w:t> Jacques Barzun, </w:t>
      </w:r>
      <w:r>
        <w:rPr>
          <w:rStyle w:val="Emphasis"/>
        </w:rPr>
        <w:t>The Culture We Deserve</w:t>
      </w:r>
      <w:r>
        <w:t>. Wesleyan University Press, 1989. Tr. 112</w:t>
      </w:r>
    </w:p>
    <w:bookmarkStart w:id="50" w:name="_ftn20"/>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"_ftnref20" </w:instrText>
      </w:r>
      <w:r>
        <w:fldChar w:fldCharType="separate"/>
      </w:r>
      <w:r>
        <w:rPr>
          <w:rStyle w:val="Hyperlink"/>
          <w:color w:val="0484CE"/>
          <w:sz w:val="20"/>
          <w:szCs w:val="20"/>
          <w:u w:val="none"/>
          <w:vertAlign w:val="superscript"/>
        </w:rPr>
        <w:t>[20]</w:t>
      </w:r>
      <w:r>
        <w:fldChar w:fldCharType="end"/>
      </w:r>
      <w:bookmarkEnd w:id="50"/>
      <w:r>
        <w:t> Barzun, như trên, tr. 113.</w:t>
      </w:r>
    </w:p>
    <w:bookmarkStart w:id="51" w:name="_ftn21"/>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"_ftnref21" </w:instrText>
      </w:r>
      <w:r>
        <w:fldChar w:fldCharType="separate"/>
      </w:r>
      <w:r>
        <w:rPr>
          <w:rStyle w:val="Hyperlink"/>
          <w:color w:val="0484CE"/>
          <w:sz w:val="20"/>
          <w:szCs w:val="20"/>
          <w:u w:val="none"/>
          <w:vertAlign w:val="superscript"/>
        </w:rPr>
        <w:t>[21]</w:t>
      </w:r>
      <w:r>
        <w:fldChar w:fldCharType="end"/>
      </w:r>
      <w:bookmarkEnd w:id="51"/>
      <w:r>
        <w:t> Barzun, như trên, tr. 118-119</w:t>
      </w:r>
    </w:p>
    <w:bookmarkStart w:id="52" w:name="_ftn22"/>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"_ftnref22" </w:instrText>
      </w:r>
      <w:r>
        <w:fldChar w:fldCharType="separate"/>
      </w:r>
      <w:r>
        <w:rPr>
          <w:rStyle w:val="Hyperlink"/>
          <w:color w:val="0484CE"/>
          <w:sz w:val="20"/>
          <w:szCs w:val="20"/>
          <w:u w:val="none"/>
          <w:vertAlign w:val="superscript"/>
        </w:rPr>
        <w:t>[22]</w:t>
      </w:r>
      <w:r>
        <w:fldChar w:fldCharType="end"/>
      </w:r>
      <w:bookmarkEnd w:id="52"/>
      <w:r>
        <w:t> Barzun, như trên, tr. 110</w:t>
      </w:r>
    </w:p>
    <w:bookmarkStart w:id="53" w:name="_ftn23"/>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"_ftnref23" </w:instrText>
      </w:r>
      <w:r>
        <w:fldChar w:fldCharType="separate"/>
      </w:r>
      <w:r>
        <w:rPr>
          <w:rStyle w:val="Hyperlink"/>
          <w:color w:val="0484CE"/>
          <w:sz w:val="20"/>
          <w:szCs w:val="20"/>
          <w:u w:val="none"/>
          <w:vertAlign w:val="superscript"/>
        </w:rPr>
        <w:t>[23]</w:t>
      </w:r>
      <w:r>
        <w:fldChar w:fldCharType="end"/>
      </w:r>
      <w:bookmarkEnd w:id="53"/>
      <w:r>
        <w:t> Barzun, như trên, tr. 111</w:t>
      </w:r>
    </w:p>
    <w:bookmarkStart w:id="54" w:name="_ftn24"/>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"_ftnref24" </w:instrText>
      </w:r>
      <w:r>
        <w:fldChar w:fldCharType="separate"/>
      </w:r>
      <w:r>
        <w:rPr>
          <w:rStyle w:val="Hyperlink"/>
          <w:color w:val="0484CE"/>
          <w:sz w:val="20"/>
          <w:szCs w:val="20"/>
          <w:u w:val="none"/>
          <w:vertAlign w:val="superscript"/>
        </w:rPr>
        <w:t>[24]</w:t>
      </w:r>
      <w:r>
        <w:fldChar w:fldCharType="end"/>
      </w:r>
      <w:bookmarkEnd w:id="54"/>
      <w:r>
        <w:t> Nguyễn Xuân Xanh, </w:t>
      </w:r>
      <w:hyperlink r:id="rId25" w:history="1">
        <w:r>
          <w:rPr>
            <w:rStyle w:val="Emphasis"/>
            <w:color w:val="0484CE"/>
          </w:rPr>
          <w:t>Giáo dục nào cho tương lai?</w:t>
        </w:r>
      </w:hyperlink>
    </w:p>
    <w:bookmarkStart w:id="55" w:name="_ftn25"/>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"_ftnref25" </w:instrText>
      </w:r>
      <w:r>
        <w:fldChar w:fldCharType="separate"/>
      </w:r>
      <w:r>
        <w:rPr>
          <w:rStyle w:val="Hyperlink"/>
          <w:color w:val="0484CE"/>
          <w:sz w:val="20"/>
          <w:szCs w:val="20"/>
          <w:u w:val="none"/>
          <w:vertAlign w:val="superscript"/>
        </w:rPr>
        <w:t>[25]</w:t>
      </w:r>
      <w:r>
        <w:fldChar w:fldCharType="end"/>
      </w:r>
      <w:bookmarkEnd w:id="55"/>
      <w:r>
        <w:t> Xem </w:t>
      </w:r>
      <w:r>
        <w:rPr>
          <w:rStyle w:val="Emphasis"/>
        </w:rPr>
        <w:t>Giáo dục nào cho tương lai</w:t>
      </w:r>
      <w:r>
        <w:t>?</w:t>
      </w:r>
    </w:p>
    <w:bookmarkStart w:id="56" w:name="_ftn26"/>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"_ftnref26" </w:instrText>
      </w:r>
      <w:r>
        <w:fldChar w:fldCharType="separate"/>
      </w:r>
      <w:r>
        <w:rPr>
          <w:rStyle w:val="Hyperlink"/>
          <w:color w:val="0484CE"/>
          <w:sz w:val="20"/>
          <w:szCs w:val="20"/>
          <w:u w:val="none"/>
          <w:vertAlign w:val="superscript"/>
        </w:rPr>
        <w:t>[26]</w:t>
      </w:r>
      <w:r>
        <w:fldChar w:fldCharType="end"/>
      </w:r>
      <w:bookmarkEnd w:id="56"/>
      <w:r>
        <w:t> Trang 82 trong sách</w:t>
      </w:r>
    </w:p>
    <w:bookmarkStart w:id="57" w:name="_ftn27"/>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"_ftnref27" </w:instrText>
      </w:r>
      <w:r>
        <w:fldChar w:fldCharType="separate"/>
      </w:r>
      <w:r>
        <w:rPr>
          <w:rStyle w:val="Hyperlink"/>
          <w:color w:val="0484CE"/>
          <w:sz w:val="20"/>
          <w:szCs w:val="20"/>
          <w:u w:val="none"/>
          <w:vertAlign w:val="superscript"/>
        </w:rPr>
        <w:t>[27]</w:t>
      </w:r>
      <w:r>
        <w:fldChar w:fldCharType="end"/>
      </w:r>
      <w:bookmarkEnd w:id="57"/>
      <w:r>
        <w:t> Martha C. Nussbaum, </w:t>
      </w:r>
      <w:r>
        <w:rPr>
          <w:rStyle w:val="Emphasis"/>
        </w:rPr>
        <w:t>Not For Profit</w:t>
      </w:r>
      <w:r>
        <w:t>. Why Democracy Needs the Humanities.  Princeton University Press, 2010. Tr. 124.</w:t>
      </w:r>
    </w:p>
    <w:bookmarkStart w:id="58" w:name="_ftn28"/>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"_ftnref28" </w:instrText>
      </w:r>
      <w:r>
        <w:fldChar w:fldCharType="separate"/>
      </w:r>
      <w:r>
        <w:rPr>
          <w:rStyle w:val="Hyperlink"/>
          <w:color w:val="0484CE"/>
          <w:sz w:val="20"/>
          <w:szCs w:val="20"/>
          <w:u w:val="none"/>
          <w:vertAlign w:val="superscript"/>
        </w:rPr>
        <w:t>[28]</w:t>
      </w:r>
      <w:r>
        <w:fldChar w:fldCharType="end"/>
      </w:r>
      <w:bookmarkEnd w:id="58"/>
      <w:r>
        <w:t> Herold Taylor, </w:t>
      </w:r>
      <w:r>
        <w:rPr>
          <w:rStyle w:val="Emphasis"/>
        </w:rPr>
        <w:t>Individualism and The Liberal Tradition</w:t>
      </w:r>
      <w:r>
        <w:t>. Trong </w:t>
      </w:r>
      <w:r>
        <w:rPr>
          <w:rStyle w:val="Emphasis"/>
        </w:rPr>
        <w:t>The Goals of Higher Education</w:t>
      </w:r>
      <w:r>
        <w:t>, by Willis D. Weatherford, Jr. (ed.). Harvard Unvisersity Press, 1960.</w:t>
      </w:r>
    </w:p>
    <w:bookmarkStart w:id="59" w:name="_ftn29"/>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"_ftnref29" </w:instrText>
      </w:r>
      <w:r>
        <w:fldChar w:fldCharType="separate"/>
      </w:r>
      <w:r>
        <w:rPr>
          <w:rStyle w:val="Hyperlink"/>
          <w:color w:val="0484CE"/>
          <w:sz w:val="20"/>
          <w:szCs w:val="20"/>
          <w:u w:val="none"/>
          <w:vertAlign w:val="superscript"/>
        </w:rPr>
        <w:t>[29]</w:t>
      </w:r>
      <w:r>
        <w:fldChar w:fldCharType="end"/>
      </w:r>
      <w:bookmarkEnd w:id="59"/>
      <w:r>
        <w:t> https://aacu.org/leap/what-is-a-liberal-education</w:t>
      </w:r>
    </w:p>
    <w:bookmarkStart w:id="60" w:name="_ftn30"/>
    <w:p w:rsidR="001F3EDC" w:rsidRDefault="001F3EDC" w:rsidP="001F3EDC">
      <w:pPr>
        <w:pStyle w:val="NormalWeb"/>
        <w:spacing w:before="240" w:beforeAutospacing="0" w:after="240" w:afterAutospacing="0"/>
        <w:jc w:val="both"/>
      </w:pPr>
      <w:r>
        <w:fldChar w:fldCharType="begin"/>
      </w:r>
      <w:r>
        <w:instrText xml:space="preserve"> HYPERLINK "https://rosetta.vn/nguyenxuanxanh/tai-sao-can-giao-duc-khai-phong/" \l "_ftnref30" </w:instrText>
      </w:r>
      <w:r>
        <w:fldChar w:fldCharType="separate"/>
      </w:r>
      <w:r>
        <w:rPr>
          <w:rStyle w:val="Hyperlink"/>
          <w:color w:val="0484CE"/>
          <w:sz w:val="20"/>
          <w:szCs w:val="20"/>
          <w:u w:val="none"/>
          <w:vertAlign w:val="superscript"/>
        </w:rPr>
        <w:t>[30]</w:t>
      </w:r>
      <w:r>
        <w:fldChar w:fldCharType="end"/>
      </w:r>
      <w:bookmarkEnd w:id="60"/>
      <w:r>
        <w:t> H. I. Marrou, </w:t>
      </w:r>
      <w:r>
        <w:rPr>
          <w:rStyle w:val="Emphasis"/>
        </w:rPr>
        <w:t>A History of Education in Antiquity</w:t>
      </w:r>
      <w:r>
        <w:t>. The University of Wisconsin Press, 1956.</w:t>
      </w:r>
    </w:p>
    <w:p w:rsidR="001F3EDC" w:rsidRDefault="001F3EDC" w:rsidP="001F3EDC">
      <w:pPr>
        <w:pStyle w:val="tags"/>
        <w:spacing w:before="480" w:beforeAutospacing="0" w:after="0" w:afterAutospacing="0"/>
        <w:jc w:val="both"/>
        <w:rPr>
          <w:i/>
          <w:iCs/>
        </w:rPr>
      </w:pPr>
      <w:r>
        <w:rPr>
          <w:rStyle w:val="tags-title"/>
          <w:rFonts w:eastAsiaTheme="majorEastAsia"/>
          <w:i/>
          <w:iCs/>
        </w:rPr>
        <w:t>tags:</w:t>
      </w:r>
      <w:r>
        <w:rPr>
          <w:i/>
          <w:iCs/>
        </w:rPr>
        <w:t> </w:t>
      </w:r>
      <w:hyperlink r:id="rId26" w:history="1">
        <w:r>
          <w:rPr>
            <w:rStyle w:val="Hyperlink"/>
            <w:i/>
            <w:iCs/>
            <w:color w:val="0484CE"/>
            <w:u w:val="none"/>
          </w:rPr>
          <w:t>fareed zakaria</w:t>
        </w:r>
      </w:hyperlink>
      <w:r>
        <w:rPr>
          <w:i/>
          <w:iCs/>
        </w:rPr>
        <w:t>, </w:t>
      </w:r>
      <w:hyperlink r:id="rId27" w:history="1">
        <w:r>
          <w:rPr>
            <w:rStyle w:val="Hyperlink"/>
            <w:i/>
            <w:iCs/>
            <w:color w:val="0484CE"/>
            <w:u w:val="none"/>
          </w:rPr>
          <w:t>giáo dục khai phóng</w:t>
        </w:r>
      </w:hyperlink>
    </w:p>
    <w:p w:rsidR="001F3EDC" w:rsidRDefault="001F3EDC" w:rsidP="001F3EDC">
      <w:hyperlink r:id="rId28" w:history="1">
        <w:r>
          <w:rPr>
            <w:rStyle w:val="Hyperlink"/>
            <w:color w:val="0484CE"/>
            <w:u w:val="none"/>
          </w:rPr>
          <w:t>prev</w:t>
        </w:r>
      </w:hyperlink>
      <w:hyperlink r:id="rId29" w:history="1">
        <w:r>
          <w:rPr>
            <w:rStyle w:val="Hyperlink"/>
            <w:color w:val="0484CE"/>
            <w:u w:val="none"/>
          </w:rPr>
          <w:t>next</w:t>
        </w:r>
      </w:hyperlink>
    </w:p>
    <w:p w:rsidR="001F3EDC" w:rsidRDefault="001F3EDC" w:rsidP="001F3EDC">
      <w:pPr>
        <w:numPr>
          <w:ilvl w:val="0"/>
          <w:numId w:val="2"/>
        </w:numPr>
        <w:spacing w:before="100" w:beforeAutospacing="1" w:after="60" w:line="240" w:lineRule="auto"/>
      </w:pPr>
    </w:p>
    <w:p w:rsidR="001F3EDC" w:rsidRDefault="001F3EDC" w:rsidP="001F3EDC">
      <w:pPr>
        <w:numPr>
          <w:ilvl w:val="0"/>
          <w:numId w:val="2"/>
        </w:numPr>
        <w:spacing w:before="100" w:beforeAutospacing="1" w:after="60" w:line="240" w:lineRule="auto"/>
      </w:pPr>
    </w:p>
    <w:p w:rsidR="001F3EDC" w:rsidRDefault="001F3EDC" w:rsidP="001F3EDC">
      <w:pPr>
        <w:numPr>
          <w:ilvl w:val="0"/>
          <w:numId w:val="4"/>
        </w:numPr>
        <w:spacing w:before="100" w:beforeAutospacing="1" w:after="60" w:line="240" w:lineRule="auto"/>
      </w:pPr>
    </w:p>
    <w:p w:rsidR="001F3EDC" w:rsidRDefault="001F3EDC" w:rsidP="001F3EDC">
      <w:pPr>
        <w:numPr>
          <w:ilvl w:val="0"/>
          <w:numId w:val="4"/>
        </w:numPr>
        <w:spacing w:before="100" w:beforeAutospacing="1" w:after="60" w:line="240" w:lineRule="auto"/>
      </w:pPr>
    </w:p>
    <w:p w:rsidR="001F3EDC" w:rsidRDefault="001F3EDC" w:rsidP="001F3EDC">
      <w:pPr>
        <w:pStyle w:val="z-TopofForm"/>
      </w:pPr>
      <w:r>
        <w:t>Top of Form</w:t>
      </w:r>
    </w:p>
    <w:p w:rsidR="001F3EDC" w:rsidRDefault="001F3EDC" w:rsidP="001F3EDC">
      <w:pPr>
        <w:spacing w:after="0"/>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6" type="#_x0000_t75" style="width:60.75pt;height:18pt" o:ole="">
            <v:imagedata r:id="rId30" o:title=""/>
          </v:shape>
          <w:control r:id="rId31" w:name="DefaultOcxName" w:shapeid="_x0000_i1236"/>
        </w:object>
      </w:r>
    </w:p>
    <w:p w:rsidR="001F3EDC" w:rsidRDefault="001F3EDC" w:rsidP="001F3EDC">
      <w:pPr>
        <w:pStyle w:val="z-BottomofForm"/>
      </w:pPr>
      <w:r>
        <w:lastRenderedPageBreak/>
        <w:t>Bottom of Form</w:t>
      </w:r>
    </w:p>
    <w:p w:rsidR="001F3EDC" w:rsidRDefault="001F3EDC" w:rsidP="001F3EDC">
      <w:pPr>
        <w:pStyle w:val="Heading4"/>
        <w:spacing w:before="71" w:after="71" w:line="240" w:lineRule="atLeast"/>
        <w:rPr>
          <w:caps/>
          <w:spacing w:val="21"/>
        </w:rPr>
      </w:pPr>
      <w:r>
        <w:rPr>
          <w:b/>
          <w:bCs/>
          <w:caps/>
          <w:spacing w:val="21"/>
        </w:rPr>
        <w:t>BÀI VIẾT MỚI</w:t>
      </w:r>
    </w:p>
    <w:p w:rsidR="001F3EDC" w:rsidRDefault="001F3EDC" w:rsidP="001F3EDC">
      <w:pPr>
        <w:numPr>
          <w:ilvl w:val="0"/>
          <w:numId w:val="5"/>
        </w:numPr>
        <w:spacing w:before="100" w:beforeAutospacing="1" w:after="180" w:line="240" w:lineRule="auto"/>
        <w:ind w:left="0"/>
      </w:pPr>
      <w:hyperlink r:id="rId32" w:history="1">
        <w:r>
          <w:rPr>
            <w:rStyle w:val="Hyperlink"/>
            <w:color w:val="0484CE"/>
            <w:u w:val="none"/>
          </w:rPr>
          <w:t>Sách </w:t>
        </w:r>
        <w:r>
          <w:rPr>
            <w:rStyle w:val="Hyperlink"/>
            <w:i/>
            <w:iCs/>
            <w:color w:val="0484CE"/>
            <w:u w:val="none"/>
          </w:rPr>
          <w:t>Einstein, Thuyết tương đối hẹp và rộng</w:t>
        </w:r>
      </w:hyperlink>
    </w:p>
    <w:p w:rsidR="001F3EDC" w:rsidRDefault="001F3EDC" w:rsidP="001F3EDC">
      <w:pPr>
        <w:numPr>
          <w:ilvl w:val="0"/>
          <w:numId w:val="5"/>
        </w:numPr>
        <w:spacing w:before="100" w:beforeAutospacing="1" w:after="180" w:line="240" w:lineRule="auto"/>
        <w:ind w:left="0"/>
      </w:pPr>
      <w:hyperlink r:id="rId33" w:history="1">
        <w:r>
          <w:rPr>
            <w:rStyle w:val="Hyperlink"/>
            <w:color w:val="0484CE"/>
            <w:u w:val="none"/>
          </w:rPr>
          <w:t>Émile Zola: </w:t>
        </w:r>
        <w:r>
          <w:rPr>
            <w:rStyle w:val="Hyperlink"/>
            <w:i/>
            <w:iCs/>
            <w:color w:val="0484CE"/>
            <w:u w:val="none"/>
          </w:rPr>
          <w:t>J’accuse!</w:t>
        </w:r>
      </w:hyperlink>
    </w:p>
    <w:p w:rsidR="001F3EDC" w:rsidRDefault="001F3EDC" w:rsidP="001F3EDC">
      <w:pPr>
        <w:numPr>
          <w:ilvl w:val="0"/>
          <w:numId w:val="5"/>
        </w:numPr>
        <w:spacing w:before="100" w:beforeAutospacing="1" w:after="180" w:line="240" w:lineRule="auto"/>
        <w:ind w:left="0"/>
      </w:pPr>
      <w:hyperlink r:id="rId34" w:history="1">
        <w:r>
          <w:rPr>
            <w:rStyle w:val="Hyperlink"/>
            <w:color w:val="0484CE"/>
            <w:u w:val="none"/>
          </w:rPr>
          <w:t>Erwin Schrödinger và </w:t>
        </w:r>
        <w:r>
          <w:rPr>
            <w:rStyle w:val="Hyperlink"/>
            <w:i/>
            <w:iCs/>
            <w:color w:val="0484CE"/>
            <w:u w:val="none"/>
          </w:rPr>
          <w:t>Con đường</w:t>
        </w:r>
      </w:hyperlink>
    </w:p>
    <w:p w:rsidR="001F3EDC" w:rsidRDefault="001F3EDC" w:rsidP="001F3EDC">
      <w:pPr>
        <w:numPr>
          <w:ilvl w:val="0"/>
          <w:numId w:val="5"/>
        </w:numPr>
        <w:spacing w:before="100" w:beforeAutospacing="1" w:after="180" w:line="240" w:lineRule="auto"/>
        <w:ind w:left="0"/>
      </w:pPr>
      <w:hyperlink r:id="rId35" w:history="1">
        <w:r>
          <w:rPr>
            <w:rStyle w:val="Hyperlink"/>
            <w:color w:val="0484CE"/>
            <w:u w:val="none"/>
          </w:rPr>
          <w:t>Thơ Bertolt Brecht: </w:t>
        </w:r>
        <w:r>
          <w:rPr>
            <w:rStyle w:val="Hyperlink"/>
            <w:i/>
            <w:iCs/>
            <w:color w:val="0484CE"/>
            <w:u w:val="none"/>
          </w:rPr>
          <w:t>Gửi những người mai sau</w:t>
        </w:r>
      </w:hyperlink>
    </w:p>
    <w:p w:rsidR="001F3EDC" w:rsidRDefault="001F3EDC" w:rsidP="001F3EDC">
      <w:pPr>
        <w:numPr>
          <w:ilvl w:val="0"/>
          <w:numId w:val="5"/>
        </w:numPr>
        <w:spacing w:before="100" w:beforeAutospacing="1" w:after="180" w:line="240" w:lineRule="auto"/>
        <w:ind w:left="0"/>
      </w:pPr>
      <w:hyperlink r:id="rId36" w:history="1">
        <w:r>
          <w:rPr>
            <w:rStyle w:val="Hyperlink"/>
            <w:color w:val="0484CE"/>
            <w:u w:val="none"/>
          </w:rPr>
          <w:t>Luật Đại chúng hóa KHCN của Trung Quốc</w:t>
        </w:r>
      </w:hyperlink>
    </w:p>
    <w:p w:rsidR="001F3EDC" w:rsidRDefault="001F3EDC" w:rsidP="001F3EDC">
      <w:pPr>
        <w:numPr>
          <w:ilvl w:val="0"/>
          <w:numId w:val="5"/>
        </w:numPr>
        <w:spacing w:before="100" w:beforeAutospacing="1" w:after="180" w:line="240" w:lineRule="auto"/>
        <w:ind w:left="0"/>
      </w:pPr>
      <w:hyperlink r:id="rId37" w:history="1">
        <w:r>
          <w:rPr>
            <w:rStyle w:val="Hyperlink"/>
            <w:i/>
            <w:iCs/>
            <w:color w:val="0484CE"/>
            <w:u w:val="none"/>
          </w:rPr>
          <w:t>Tu thân yếu lĩnh</w:t>
        </w:r>
        <w:r>
          <w:rPr>
            <w:rStyle w:val="Hyperlink"/>
            <w:color w:val="0484CE"/>
            <w:u w:val="none"/>
          </w:rPr>
          <w:t> của Fukuzawa Yukichi</w:t>
        </w:r>
      </w:hyperlink>
    </w:p>
    <w:p w:rsidR="001F3EDC" w:rsidRDefault="001F3EDC" w:rsidP="001F3EDC">
      <w:pPr>
        <w:numPr>
          <w:ilvl w:val="0"/>
          <w:numId w:val="5"/>
        </w:numPr>
        <w:spacing w:before="100" w:beforeAutospacing="1" w:after="180" w:line="240" w:lineRule="auto"/>
        <w:ind w:left="0"/>
      </w:pPr>
      <w:hyperlink r:id="rId38" w:history="1">
        <w:r>
          <w:rPr>
            <w:rStyle w:val="Hyperlink"/>
            <w:color w:val="0484CE"/>
            <w:u w:val="none"/>
          </w:rPr>
          <w:t>Kỷ niệm 100 năm định lý Emmy Noether</w:t>
        </w:r>
      </w:hyperlink>
    </w:p>
    <w:p w:rsidR="001F3EDC" w:rsidRDefault="001F3EDC" w:rsidP="001F3EDC">
      <w:pPr>
        <w:numPr>
          <w:ilvl w:val="0"/>
          <w:numId w:val="5"/>
        </w:numPr>
        <w:spacing w:before="100" w:beforeAutospacing="1" w:after="180" w:line="240" w:lineRule="auto"/>
        <w:ind w:left="0"/>
      </w:pPr>
      <w:hyperlink r:id="rId39" w:history="1">
        <w:r>
          <w:rPr>
            <w:rStyle w:val="Hyperlink"/>
            <w:color w:val="0484CE"/>
            <w:u w:val="none"/>
          </w:rPr>
          <w:t>Bao giờ có một đề thi về nhà bác học Albert Einstein?</w:t>
        </w:r>
      </w:hyperlink>
    </w:p>
    <w:p w:rsidR="001F3EDC" w:rsidRDefault="001F3EDC" w:rsidP="001F3EDC">
      <w:pPr>
        <w:numPr>
          <w:ilvl w:val="0"/>
          <w:numId w:val="5"/>
        </w:numPr>
        <w:spacing w:before="100" w:beforeAutospacing="1" w:after="180" w:line="240" w:lineRule="auto"/>
        <w:ind w:left="0"/>
      </w:pPr>
      <w:hyperlink r:id="rId40" w:history="1">
        <w:r>
          <w:rPr>
            <w:rStyle w:val="Hyperlink"/>
            <w:color w:val="0484CE"/>
            <w:u w:val="none"/>
          </w:rPr>
          <w:t>Chuyến thăm Đà Lạt của GS ‘t Hooft</w:t>
        </w:r>
      </w:hyperlink>
    </w:p>
    <w:p w:rsidR="001F3EDC" w:rsidRDefault="001F3EDC" w:rsidP="001F3EDC">
      <w:pPr>
        <w:numPr>
          <w:ilvl w:val="0"/>
          <w:numId w:val="5"/>
        </w:numPr>
        <w:spacing w:before="100" w:beforeAutospacing="1" w:after="180" w:line="240" w:lineRule="auto"/>
        <w:ind w:left="0"/>
      </w:pPr>
      <w:hyperlink r:id="rId41" w:history="1">
        <w:r>
          <w:rPr>
            <w:rStyle w:val="Hyperlink"/>
            <w:color w:val="0484CE"/>
            <w:u w:val="none"/>
          </w:rPr>
          <w:t>Hội thảo </w:t>
        </w:r>
        <w:r>
          <w:rPr>
            <w:rStyle w:val="Hyperlink"/>
            <w:i/>
            <w:iCs/>
            <w:color w:val="0484CE"/>
            <w:u w:val="none"/>
          </w:rPr>
          <w:t>Khoa học để Phát triển</w:t>
        </w:r>
        <w:r>
          <w:rPr>
            <w:rStyle w:val="Hyperlink"/>
            <w:color w:val="0484CE"/>
            <w:u w:val="none"/>
          </w:rPr>
          <w:t> tại Quy Nhơn 2018</w:t>
        </w:r>
      </w:hyperlink>
    </w:p>
    <w:p w:rsidR="001F3EDC" w:rsidRDefault="001F3EDC" w:rsidP="001F3EDC">
      <w:pPr>
        <w:numPr>
          <w:ilvl w:val="0"/>
          <w:numId w:val="5"/>
        </w:numPr>
        <w:spacing w:before="100" w:beforeAutospacing="1" w:after="180" w:line="240" w:lineRule="auto"/>
        <w:ind w:left="0"/>
      </w:pPr>
      <w:hyperlink r:id="rId42" w:history="1">
        <w:r>
          <w:rPr>
            <w:rStyle w:val="Hyperlink"/>
            <w:color w:val="0484CE"/>
            <w:u w:val="none"/>
          </w:rPr>
          <w:t>Paul J. Crutzen, </w:t>
        </w:r>
        <w:r>
          <w:rPr>
            <w:rStyle w:val="Hyperlink"/>
            <w:i/>
            <w:iCs/>
            <w:color w:val="0484CE"/>
            <w:u w:val="none"/>
          </w:rPr>
          <w:t>Địa chất học của nhân loại</w:t>
        </w:r>
      </w:hyperlink>
    </w:p>
    <w:p w:rsidR="001F3EDC" w:rsidRDefault="001F3EDC" w:rsidP="001F3EDC">
      <w:pPr>
        <w:numPr>
          <w:ilvl w:val="0"/>
          <w:numId w:val="5"/>
        </w:numPr>
        <w:spacing w:before="100" w:beforeAutospacing="1" w:after="180" w:line="240" w:lineRule="auto"/>
        <w:ind w:left="0"/>
      </w:pPr>
      <w:hyperlink r:id="rId43" w:history="1">
        <w:r>
          <w:rPr>
            <w:rStyle w:val="Hyperlink"/>
            <w:color w:val="0484CE"/>
            <w:u w:val="none"/>
          </w:rPr>
          <w:t>Tiểu sử Giáo sư Gerard ‘t Hooft</w:t>
        </w:r>
      </w:hyperlink>
    </w:p>
    <w:p w:rsidR="001F3EDC" w:rsidRDefault="001F3EDC" w:rsidP="001F3EDC">
      <w:pPr>
        <w:numPr>
          <w:ilvl w:val="0"/>
          <w:numId w:val="5"/>
        </w:numPr>
        <w:spacing w:before="100" w:beforeAutospacing="1" w:after="180" w:line="240" w:lineRule="auto"/>
        <w:ind w:left="0"/>
      </w:pPr>
      <w:hyperlink r:id="rId44" w:history="1">
        <w:r>
          <w:rPr>
            <w:rStyle w:val="Hyperlink"/>
            <w:color w:val="0484CE"/>
            <w:u w:val="none"/>
          </w:rPr>
          <w:t>Mở rộng trái tim (2)</w:t>
        </w:r>
      </w:hyperlink>
    </w:p>
    <w:p w:rsidR="001F3EDC" w:rsidRDefault="001F3EDC" w:rsidP="001F3EDC">
      <w:pPr>
        <w:numPr>
          <w:ilvl w:val="0"/>
          <w:numId w:val="5"/>
        </w:numPr>
        <w:spacing w:before="100" w:beforeAutospacing="1" w:after="180" w:line="240" w:lineRule="auto"/>
        <w:ind w:left="0"/>
      </w:pPr>
      <w:hyperlink r:id="rId45" w:history="1">
        <w:r>
          <w:rPr>
            <w:rStyle w:val="Hyperlink"/>
            <w:i/>
            <w:iCs/>
            <w:color w:val="0484CE"/>
            <w:u w:val="none"/>
          </w:rPr>
          <w:t>Giáo sư vật lý giải Nobel Gerard ‘t Hooft thăm Đà Lạt</w:t>
        </w:r>
        <w:r>
          <w:rPr>
            <w:rStyle w:val="Hyperlink"/>
            <w:color w:val="0484CE"/>
            <w:u w:val="none"/>
          </w:rPr>
          <w:t>: Thông cáo báo chí</w:t>
        </w:r>
      </w:hyperlink>
    </w:p>
    <w:p w:rsidR="001F3EDC" w:rsidRDefault="001F3EDC" w:rsidP="001F3EDC">
      <w:pPr>
        <w:numPr>
          <w:ilvl w:val="0"/>
          <w:numId w:val="5"/>
        </w:numPr>
        <w:spacing w:before="100" w:beforeAutospacing="1" w:after="180" w:line="240" w:lineRule="auto"/>
        <w:ind w:left="0"/>
      </w:pPr>
      <w:hyperlink r:id="rId46" w:history="1">
        <w:r>
          <w:rPr>
            <w:rStyle w:val="Hyperlink"/>
            <w:color w:val="0484CE"/>
            <w:u w:val="none"/>
          </w:rPr>
          <w:t>Phan Châu Trinh – Việt Nam – và Nhật Bản</w:t>
        </w:r>
      </w:hyperlink>
    </w:p>
    <w:p w:rsidR="001F3EDC" w:rsidRDefault="001F3EDC" w:rsidP="001F3EDC">
      <w:pPr>
        <w:numPr>
          <w:ilvl w:val="0"/>
          <w:numId w:val="5"/>
        </w:numPr>
        <w:spacing w:before="100" w:beforeAutospacing="1" w:after="180" w:line="240" w:lineRule="auto"/>
        <w:ind w:left="0"/>
      </w:pPr>
      <w:hyperlink r:id="rId47" w:history="1">
        <w:r>
          <w:rPr>
            <w:rStyle w:val="Hyperlink"/>
            <w:color w:val="0484CE"/>
            <w:u w:val="none"/>
          </w:rPr>
          <w:t>Lời chia tay Stephen Hawking của một nhà vật lý</w:t>
        </w:r>
      </w:hyperlink>
    </w:p>
    <w:p w:rsidR="001F3EDC" w:rsidRDefault="001F3EDC" w:rsidP="001F3EDC">
      <w:pPr>
        <w:numPr>
          <w:ilvl w:val="0"/>
          <w:numId w:val="5"/>
        </w:numPr>
        <w:spacing w:before="100" w:beforeAutospacing="1" w:after="180" w:line="240" w:lineRule="auto"/>
        <w:ind w:left="0"/>
      </w:pPr>
      <w:hyperlink r:id="rId48" w:history="1">
        <w:r>
          <w:rPr>
            <w:rStyle w:val="Hyperlink"/>
            <w:color w:val="0484CE"/>
            <w:u w:val="none"/>
          </w:rPr>
          <w:t>Định lý cuối cùng của Fermat</w:t>
        </w:r>
      </w:hyperlink>
    </w:p>
    <w:p w:rsidR="001F3EDC" w:rsidRDefault="001F3EDC" w:rsidP="001F3EDC">
      <w:pPr>
        <w:numPr>
          <w:ilvl w:val="0"/>
          <w:numId w:val="5"/>
        </w:numPr>
        <w:spacing w:before="100" w:beforeAutospacing="1" w:after="180" w:line="240" w:lineRule="auto"/>
        <w:ind w:left="0"/>
      </w:pPr>
      <w:hyperlink r:id="rId49" w:history="1">
        <w:r>
          <w:rPr>
            <w:rStyle w:val="Hyperlink"/>
            <w:color w:val="0484CE"/>
            <w:u w:val="none"/>
          </w:rPr>
          <w:t>Stephen Hawking không còn nữa!</w:t>
        </w:r>
      </w:hyperlink>
    </w:p>
    <w:p w:rsidR="001F3EDC" w:rsidRDefault="001F3EDC" w:rsidP="001F3EDC">
      <w:pPr>
        <w:numPr>
          <w:ilvl w:val="0"/>
          <w:numId w:val="5"/>
        </w:numPr>
        <w:spacing w:before="100" w:beforeAutospacing="1" w:after="180" w:line="240" w:lineRule="auto"/>
        <w:ind w:left="0"/>
      </w:pPr>
      <w:hyperlink r:id="rId50" w:history="1">
        <w:r>
          <w:rPr>
            <w:rStyle w:val="Hyperlink"/>
            <w:color w:val="0484CE"/>
            <w:u w:val="none"/>
          </w:rPr>
          <w:t>Nhân ngày phụ nữ quốc tế: </w:t>
        </w:r>
        <w:r>
          <w:rPr>
            <w:rStyle w:val="Hyperlink"/>
            <w:i/>
            <w:iCs/>
            <w:color w:val="0484CE"/>
            <w:u w:val="none"/>
          </w:rPr>
          <w:t>Madame Roland</w:t>
        </w:r>
      </w:hyperlink>
    </w:p>
    <w:p w:rsidR="001F3EDC" w:rsidRDefault="001F3EDC" w:rsidP="001F3EDC">
      <w:pPr>
        <w:numPr>
          <w:ilvl w:val="0"/>
          <w:numId w:val="5"/>
        </w:numPr>
        <w:spacing w:before="100" w:beforeAutospacing="1" w:after="180" w:line="240" w:lineRule="auto"/>
        <w:ind w:left="0"/>
      </w:pPr>
      <w:hyperlink r:id="rId51" w:history="1">
        <w:r>
          <w:rPr>
            <w:rStyle w:val="Hyperlink"/>
            <w:color w:val="0484CE"/>
            <w:u w:val="none"/>
          </w:rPr>
          <w:t>Nhà nước đổi mới sáng tạo</w:t>
        </w:r>
      </w:hyperlink>
    </w:p>
    <w:p w:rsidR="001F3EDC" w:rsidRDefault="001F3EDC" w:rsidP="001F3EDC">
      <w:pPr>
        <w:numPr>
          <w:ilvl w:val="0"/>
          <w:numId w:val="5"/>
        </w:numPr>
        <w:spacing w:before="100" w:beforeAutospacing="1" w:after="180" w:line="240" w:lineRule="auto"/>
        <w:ind w:left="0"/>
      </w:pPr>
      <w:hyperlink r:id="rId52" w:history="1">
        <w:r>
          <w:rPr>
            <w:rStyle w:val="Hyperlink"/>
            <w:color w:val="0484CE"/>
            <w:u w:val="none"/>
          </w:rPr>
          <w:t>Sách cho Thành phố</w:t>
        </w:r>
      </w:hyperlink>
    </w:p>
    <w:p w:rsidR="001F3EDC" w:rsidRDefault="001F3EDC" w:rsidP="001F3EDC">
      <w:pPr>
        <w:numPr>
          <w:ilvl w:val="0"/>
          <w:numId w:val="5"/>
        </w:numPr>
        <w:spacing w:before="100" w:beforeAutospacing="1" w:after="180" w:line="240" w:lineRule="auto"/>
        <w:ind w:left="0"/>
      </w:pPr>
      <w:hyperlink r:id="rId53" w:history="1">
        <w:r>
          <w:rPr>
            <w:rStyle w:val="Hyperlink"/>
            <w:color w:val="0484CE"/>
            <w:u w:val="none"/>
          </w:rPr>
          <w:t>Tại sao cần giáo dục khai phóng?</w:t>
        </w:r>
      </w:hyperlink>
    </w:p>
    <w:p w:rsidR="001F3EDC" w:rsidRDefault="001F3EDC" w:rsidP="001F3EDC">
      <w:pPr>
        <w:numPr>
          <w:ilvl w:val="0"/>
          <w:numId w:val="5"/>
        </w:numPr>
        <w:spacing w:before="100" w:beforeAutospacing="1" w:after="180" w:line="240" w:lineRule="auto"/>
        <w:ind w:left="0"/>
      </w:pPr>
      <w:hyperlink r:id="rId54" w:history="1">
        <w:r>
          <w:rPr>
            <w:rStyle w:val="Hyperlink"/>
            <w:color w:val="0484CE"/>
            <w:u w:val="none"/>
          </w:rPr>
          <w:t>Lời tựa cho quyển sách </w:t>
        </w:r>
        <w:r>
          <w:rPr>
            <w:rStyle w:val="Hyperlink"/>
            <w:i/>
            <w:iCs/>
            <w:color w:val="0484CE"/>
            <w:u w:val="none"/>
          </w:rPr>
          <w:t>Thiên Tài và Số Phận</w:t>
        </w:r>
      </w:hyperlink>
    </w:p>
    <w:p w:rsidR="001F3EDC" w:rsidRDefault="001F3EDC" w:rsidP="001F3EDC">
      <w:pPr>
        <w:numPr>
          <w:ilvl w:val="0"/>
          <w:numId w:val="5"/>
        </w:numPr>
        <w:spacing w:before="100" w:beforeAutospacing="1" w:after="180" w:line="240" w:lineRule="auto"/>
        <w:ind w:left="0"/>
      </w:pPr>
      <w:hyperlink r:id="rId55" w:history="1">
        <w:r>
          <w:rPr>
            <w:rStyle w:val="Hyperlink"/>
            <w:color w:val="0484CE"/>
            <w:u w:val="none"/>
          </w:rPr>
          <w:t>Giáo sư Hoàng Tụy 90 tuổi</w:t>
        </w:r>
      </w:hyperlink>
    </w:p>
    <w:p w:rsidR="001F3EDC" w:rsidRDefault="001F3EDC" w:rsidP="001F3EDC">
      <w:pPr>
        <w:numPr>
          <w:ilvl w:val="0"/>
          <w:numId w:val="5"/>
        </w:numPr>
        <w:spacing w:before="100" w:beforeAutospacing="1" w:after="180" w:line="240" w:lineRule="auto"/>
        <w:ind w:left="0"/>
      </w:pPr>
      <w:hyperlink r:id="rId56" w:history="1">
        <w:r>
          <w:rPr>
            <w:rStyle w:val="Hyperlink"/>
            <w:color w:val="0484CE"/>
            <w:u w:val="none"/>
          </w:rPr>
          <w:t>Tình yêu khoa học hay </w:t>
        </w:r>
        <w:r>
          <w:rPr>
            <w:rStyle w:val="Hyperlink"/>
            <w:i/>
            <w:iCs/>
            <w:color w:val="0484CE"/>
            <w:u w:val="none"/>
          </w:rPr>
          <w:t>Lý tính thời Trung cổ</w:t>
        </w:r>
      </w:hyperlink>
    </w:p>
    <w:p w:rsidR="001F3EDC" w:rsidRDefault="001F3EDC" w:rsidP="001F3EDC">
      <w:pPr>
        <w:numPr>
          <w:ilvl w:val="0"/>
          <w:numId w:val="5"/>
        </w:numPr>
        <w:spacing w:before="100" w:beforeAutospacing="1" w:after="180" w:line="240" w:lineRule="auto"/>
        <w:ind w:left="0"/>
      </w:pPr>
      <w:hyperlink r:id="rId57" w:history="1">
        <w:r>
          <w:rPr>
            <w:rStyle w:val="Hyperlink"/>
            <w:color w:val="0484CE"/>
            <w:u w:val="none"/>
          </w:rPr>
          <w:t>Lời tựa cho </w:t>
        </w:r>
        <w:r>
          <w:rPr>
            <w:rStyle w:val="Hyperlink"/>
            <w:i/>
            <w:iCs/>
            <w:color w:val="0484CE"/>
            <w:u w:val="none"/>
          </w:rPr>
          <w:t>Cuộc Cạnh Tranh Chất Xám Vĩ Đại</w:t>
        </w:r>
      </w:hyperlink>
    </w:p>
    <w:p w:rsidR="001F3EDC" w:rsidRDefault="001F3EDC" w:rsidP="001F3EDC">
      <w:pPr>
        <w:numPr>
          <w:ilvl w:val="0"/>
          <w:numId w:val="5"/>
        </w:numPr>
        <w:spacing w:before="100" w:beforeAutospacing="1" w:after="180" w:line="240" w:lineRule="auto"/>
        <w:ind w:left="0"/>
      </w:pPr>
      <w:hyperlink r:id="rId58" w:history="1">
        <w:r>
          <w:rPr>
            <w:rStyle w:val="Hyperlink"/>
            <w:color w:val="0484CE"/>
            <w:u w:val="none"/>
          </w:rPr>
          <w:t>Hạt Higgs – Con đường phát minh và khám phá “Hạt của Chúa”</w:t>
        </w:r>
      </w:hyperlink>
    </w:p>
    <w:p w:rsidR="001F3EDC" w:rsidRDefault="001F3EDC" w:rsidP="001F3EDC">
      <w:pPr>
        <w:numPr>
          <w:ilvl w:val="0"/>
          <w:numId w:val="5"/>
        </w:numPr>
        <w:spacing w:before="100" w:beforeAutospacing="1" w:after="180" w:line="240" w:lineRule="auto"/>
        <w:ind w:left="0"/>
      </w:pPr>
      <w:hyperlink r:id="rId59" w:history="1">
        <w:r>
          <w:rPr>
            <w:rStyle w:val="Hyperlink"/>
            <w:color w:val="0484CE"/>
            <w:u w:val="none"/>
          </w:rPr>
          <w:t>Yoichiro Nambu – Một thiên tài hiền hòa và nhân hậu</w:t>
        </w:r>
      </w:hyperlink>
    </w:p>
    <w:p w:rsidR="001F3EDC" w:rsidRDefault="001F3EDC" w:rsidP="001F3EDC">
      <w:pPr>
        <w:numPr>
          <w:ilvl w:val="0"/>
          <w:numId w:val="5"/>
        </w:numPr>
        <w:spacing w:before="100" w:beforeAutospacing="1" w:after="180" w:line="240" w:lineRule="auto"/>
        <w:ind w:left="0"/>
      </w:pPr>
      <w:hyperlink r:id="rId60" w:history="1">
        <w:r>
          <w:rPr>
            <w:rStyle w:val="Hyperlink"/>
            <w:color w:val="0484CE"/>
            <w:u w:val="none"/>
          </w:rPr>
          <w:t>Kỷ yếu Max Planck 2008</w:t>
        </w:r>
      </w:hyperlink>
    </w:p>
    <w:p w:rsidR="001F3EDC" w:rsidRDefault="001F3EDC" w:rsidP="001F3EDC">
      <w:pPr>
        <w:numPr>
          <w:ilvl w:val="0"/>
          <w:numId w:val="5"/>
        </w:numPr>
        <w:spacing w:before="100" w:beforeAutospacing="1" w:after="180" w:line="240" w:lineRule="auto"/>
        <w:ind w:left="0"/>
      </w:pPr>
      <w:hyperlink r:id="rId61" w:history="1">
        <w:r>
          <w:rPr>
            <w:rStyle w:val="Hyperlink"/>
            <w:i/>
            <w:iCs/>
            <w:color w:val="0484CE"/>
            <w:u w:val="none"/>
          </w:rPr>
          <w:t>Cái lớn lao của Đức</w:t>
        </w:r>
        <w:r>
          <w:rPr>
            <w:rStyle w:val="Hyperlink"/>
            <w:color w:val="0484CE"/>
            <w:u w:val="none"/>
          </w:rPr>
          <w:t> – Schiller</w:t>
        </w:r>
      </w:hyperlink>
    </w:p>
    <w:p w:rsidR="001F3EDC" w:rsidRDefault="001F3EDC" w:rsidP="001F3EDC">
      <w:pPr>
        <w:numPr>
          <w:ilvl w:val="0"/>
          <w:numId w:val="5"/>
        </w:numPr>
        <w:spacing w:before="100" w:beforeAutospacing="1" w:after="180" w:line="240" w:lineRule="auto"/>
        <w:ind w:left="0"/>
      </w:pPr>
      <w:hyperlink r:id="rId62" w:history="1">
        <w:r>
          <w:rPr>
            <w:rStyle w:val="Hyperlink"/>
            <w:color w:val="0484CE"/>
            <w:u w:val="none"/>
          </w:rPr>
          <w:t>Yuval Harari: Tương lai cần một sự nâng cấp</w:t>
        </w:r>
      </w:hyperlink>
    </w:p>
    <w:p w:rsidR="001F3EDC" w:rsidRDefault="001F3EDC" w:rsidP="001F3EDC">
      <w:pPr>
        <w:numPr>
          <w:ilvl w:val="0"/>
          <w:numId w:val="5"/>
        </w:numPr>
        <w:spacing w:before="100" w:beforeAutospacing="1" w:after="180" w:line="240" w:lineRule="auto"/>
        <w:ind w:left="0"/>
      </w:pPr>
      <w:hyperlink r:id="rId63" w:history="1">
        <w:r>
          <w:rPr>
            <w:rStyle w:val="Hyperlink"/>
            <w:color w:val="0484CE"/>
            <w:u w:val="none"/>
          </w:rPr>
          <w:t>Kỷ yếu Đại học Humboldt 200 năm</w:t>
        </w:r>
      </w:hyperlink>
    </w:p>
    <w:p w:rsidR="001F3EDC" w:rsidRDefault="001F3EDC" w:rsidP="001F3EDC">
      <w:pPr>
        <w:numPr>
          <w:ilvl w:val="0"/>
          <w:numId w:val="5"/>
        </w:numPr>
        <w:spacing w:before="100" w:beforeAutospacing="1" w:after="180" w:line="240" w:lineRule="auto"/>
        <w:ind w:left="0"/>
      </w:pPr>
      <w:hyperlink r:id="rId64" w:history="1">
        <w:r>
          <w:rPr>
            <w:rStyle w:val="Hyperlink"/>
            <w:color w:val="0484CE"/>
            <w:u w:val="none"/>
          </w:rPr>
          <w:t>Một Googler Việt Nam tìm cách dạy máy hiểu cảm xúc của con người</w:t>
        </w:r>
      </w:hyperlink>
    </w:p>
    <w:p w:rsidR="001F3EDC" w:rsidRDefault="001F3EDC" w:rsidP="001F3EDC">
      <w:pPr>
        <w:numPr>
          <w:ilvl w:val="0"/>
          <w:numId w:val="5"/>
        </w:numPr>
        <w:spacing w:before="100" w:beforeAutospacing="1" w:after="180" w:line="240" w:lineRule="auto"/>
        <w:ind w:left="0"/>
      </w:pPr>
      <w:hyperlink r:id="rId65" w:history="1">
        <w:r>
          <w:rPr>
            <w:rStyle w:val="Hyperlink"/>
            <w:color w:val="0484CE"/>
            <w:u w:val="none"/>
          </w:rPr>
          <w:t>Sách </w:t>
        </w:r>
        <w:r>
          <w:rPr>
            <w:rStyle w:val="Hyperlink"/>
            <w:i/>
            <w:iCs/>
            <w:color w:val="0484CE"/>
            <w:u w:val="none"/>
          </w:rPr>
          <w:t>Einstein</w:t>
        </w:r>
      </w:hyperlink>
    </w:p>
    <w:p w:rsidR="001F3EDC" w:rsidRDefault="001F3EDC" w:rsidP="001F3EDC">
      <w:pPr>
        <w:numPr>
          <w:ilvl w:val="0"/>
          <w:numId w:val="5"/>
        </w:numPr>
        <w:spacing w:before="100" w:beforeAutospacing="1" w:after="180" w:line="240" w:lineRule="auto"/>
        <w:ind w:left="0"/>
      </w:pPr>
      <w:hyperlink r:id="rId66" w:history="1">
        <w:r>
          <w:rPr>
            <w:rStyle w:val="Hyperlink"/>
            <w:color w:val="0484CE"/>
            <w:u w:val="none"/>
          </w:rPr>
          <w:t>Sách </w:t>
        </w:r>
        <w:r>
          <w:rPr>
            <w:rStyle w:val="Hyperlink"/>
            <w:i/>
            <w:iCs/>
            <w:color w:val="0484CE"/>
            <w:u w:val="none"/>
          </w:rPr>
          <w:t>Thuyết tương đối hẹp và rộng</w:t>
        </w:r>
        <w:r>
          <w:rPr>
            <w:rStyle w:val="Hyperlink"/>
            <w:color w:val="0484CE"/>
            <w:u w:val="none"/>
          </w:rPr>
          <w:t> của Einstein</w:t>
        </w:r>
      </w:hyperlink>
    </w:p>
    <w:p w:rsidR="001F3EDC" w:rsidRDefault="001F3EDC" w:rsidP="001F3EDC">
      <w:pPr>
        <w:numPr>
          <w:ilvl w:val="0"/>
          <w:numId w:val="5"/>
        </w:numPr>
        <w:spacing w:before="100" w:beforeAutospacing="1" w:after="180" w:line="240" w:lineRule="auto"/>
        <w:ind w:left="0"/>
      </w:pPr>
      <w:hyperlink r:id="rId67" w:history="1">
        <w:r>
          <w:rPr>
            <w:rStyle w:val="Hyperlink"/>
            <w:color w:val="0484CE"/>
            <w:u w:val="none"/>
          </w:rPr>
          <w:t>Lý thuyết hạnh phúc của Einstein</w:t>
        </w:r>
      </w:hyperlink>
    </w:p>
    <w:p w:rsidR="001F3EDC" w:rsidRDefault="001F3EDC" w:rsidP="001F3EDC">
      <w:pPr>
        <w:numPr>
          <w:ilvl w:val="0"/>
          <w:numId w:val="5"/>
        </w:numPr>
        <w:spacing w:before="100" w:beforeAutospacing="1" w:after="180" w:line="240" w:lineRule="auto"/>
        <w:ind w:left="0"/>
      </w:pPr>
      <w:hyperlink r:id="rId68" w:history="1">
        <w:r>
          <w:rPr>
            <w:rStyle w:val="Hyperlink"/>
            <w:color w:val="0484CE"/>
            <w:u w:val="none"/>
          </w:rPr>
          <w:t>TPU: Chip của tương lai</w:t>
        </w:r>
      </w:hyperlink>
    </w:p>
    <w:p w:rsidR="001F3EDC" w:rsidRDefault="001F3EDC" w:rsidP="001F3EDC">
      <w:pPr>
        <w:numPr>
          <w:ilvl w:val="0"/>
          <w:numId w:val="5"/>
        </w:numPr>
        <w:spacing w:before="100" w:beforeAutospacing="1" w:after="180" w:line="240" w:lineRule="auto"/>
        <w:ind w:left="0"/>
      </w:pPr>
      <w:hyperlink r:id="rId69" w:history="1">
        <w:r>
          <w:rPr>
            <w:rStyle w:val="Hyperlink"/>
            <w:color w:val="0484CE"/>
            <w:u w:val="none"/>
          </w:rPr>
          <w:t>Cuộc đại chiến giữa máy và người trong cờ vây (Phần II)</w:t>
        </w:r>
      </w:hyperlink>
    </w:p>
    <w:p w:rsidR="001F3EDC" w:rsidRDefault="001F3EDC" w:rsidP="001F3EDC">
      <w:pPr>
        <w:numPr>
          <w:ilvl w:val="0"/>
          <w:numId w:val="5"/>
        </w:numPr>
        <w:spacing w:before="100" w:beforeAutospacing="1" w:after="180" w:line="240" w:lineRule="auto"/>
        <w:ind w:left="0"/>
      </w:pPr>
      <w:hyperlink r:id="rId70" w:history="1">
        <w:r>
          <w:rPr>
            <w:rStyle w:val="Hyperlink"/>
            <w:color w:val="0484CE"/>
            <w:u w:val="none"/>
          </w:rPr>
          <w:t>Cuộc đại chiến giữa máy và người trong cờ vây (Phần I)</w:t>
        </w:r>
      </w:hyperlink>
    </w:p>
    <w:p w:rsidR="001F3EDC" w:rsidRDefault="001F3EDC" w:rsidP="001F3EDC">
      <w:pPr>
        <w:numPr>
          <w:ilvl w:val="0"/>
          <w:numId w:val="5"/>
        </w:numPr>
        <w:spacing w:before="100" w:beforeAutospacing="1" w:after="180" w:line="240" w:lineRule="auto"/>
        <w:ind w:left="0"/>
      </w:pPr>
      <w:hyperlink r:id="rId71" w:history="1">
        <w:r>
          <w:rPr>
            <w:rStyle w:val="Hyperlink"/>
            <w:color w:val="0484CE"/>
            <w:u w:val="none"/>
          </w:rPr>
          <w:t>Giới thiệu sách </w:t>
        </w:r>
        <w:r>
          <w:rPr>
            <w:rStyle w:val="Hyperlink"/>
            <w:i/>
            <w:iCs/>
            <w:color w:val="0484CE"/>
            <w:u w:val="none"/>
          </w:rPr>
          <w:t>Louis Pasteur – Robert Koch</w:t>
        </w:r>
      </w:hyperlink>
    </w:p>
    <w:p w:rsidR="001F3EDC" w:rsidRDefault="001F3EDC" w:rsidP="001F3EDC">
      <w:pPr>
        <w:numPr>
          <w:ilvl w:val="0"/>
          <w:numId w:val="5"/>
        </w:numPr>
        <w:spacing w:before="100" w:beforeAutospacing="1" w:after="180" w:line="240" w:lineRule="auto"/>
        <w:ind w:left="0"/>
      </w:pPr>
      <w:hyperlink r:id="rId72" w:history="1">
        <w:r>
          <w:rPr>
            <w:rStyle w:val="Hyperlink"/>
            <w:i/>
            <w:iCs/>
            <w:color w:val="0484CE"/>
            <w:u w:val="none"/>
          </w:rPr>
          <w:t>Lời cầu nguyện</w:t>
        </w:r>
        <w:r>
          <w:rPr>
            <w:rStyle w:val="Hyperlink"/>
            <w:color w:val="0484CE"/>
            <w:u w:val="none"/>
          </w:rPr>
          <w:t> của Tướng Douglas MacArthur cho con trai của ông</w:t>
        </w:r>
      </w:hyperlink>
    </w:p>
    <w:p w:rsidR="001F3EDC" w:rsidRDefault="001F3EDC" w:rsidP="001F3EDC">
      <w:pPr>
        <w:numPr>
          <w:ilvl w:val="0"/>
          <w:numId w:val="5"/>
        </w:numPr>
        <w:spacing w:before="100" w:beforeAutospacing="1" w:after="180" w:line="240" w:lineRule="auto"/>
        <w:ind w:left="0"/>
      </w:pPr>
      <w:hyperlink r:id="rId73" w:history="1">
        <w:r>
          <w:rPr>
            <w:rStyle w:val="Hyperlink"/>
            <w:color w:val="0484CE"/>
            <w:u w:val="none"/>
          </w:rPr>
          <w:t>Vì sao tôi viết </w:t>
        </w:r>
        <w:r>
          <w:rPr>
            <w:rStyle w:val="Hyperlink"/>
            <w:i/>
            <w:iCs/>
            <w:color w:val="0484CE"/>
            <w:u w:val="none"/>
          </w:rPr>
          <w:t>Nước Đức thế kỷ XIX</w:t>
        </w:r>
        <w:r>
          <w:rPr>
            <w:rStyle w:val="Hyperlink"/>
            <w:color w:val="0484CE"/>
            <w:u w:val="none"/>
          </w:rPr>
          <w:t>?</w:t>
        </w:r>
      </w:hyperlink>
    </w:p>
    <w:p w:rsidR="001F3EDC" w:rsidRDefault="001F3EDC" w:rsidP="001F3EDC">
      <w:pPr>
        <w:numPr>
          <w:ilvl w:val="0"/>
          <w:numId w:val="5"/>
        </w:numPr>
        <w:spacing w:before="100" w:beforeAutospacing="1" w:after="180" w:line="240" w:lineRule="auto"/>
        <w:ind w:left="0"/>
      </w:pPr>
      <w:hyperlink r:id="rId74" w:history="1">
        <w:r>
          <w:rPr>
            <w:rStyle w:val="Hyperlink"/>
            <w:color w:val="0484CE"/>
            <w:u w:val="none"/>
          </w:rPr>
          <w:t>Trường học của Lý tính</w:t>
        </w:r>
      </w:hyperlink>
    </w:p>
    <w:p w:rsidR="001F3EDC" w:rsidRDefault="001F3EDC" w:rsidP="001F3EDC">
      <w:pPr>
        <w:numPr>
          <w:ilvl w:val="0"/>
          <w:numId w:val="5"/>
        </w:numPr>
        <w:spacing w:before="100" w:beforeAutospacing="1" w:after="180" w:line="240" w:lineRule="auto"/>
        <w:ind w:left="0"/>
      </w:pPr>
      <w:hyperlink r:id="rId75" w:history="1">
        <w:r>
          <w:rPr>
            <w:rStyle w:val="Hyperlink"/>
            <w:color w:val="0484CE"/>
            <w:u w:val="none"/>
          </w:rPr>
          <w:t>Dẫn nhập sách: </w:t>
        </w:r>
        <w:r>
          <w:rPr>
            <w:rStyle w:val="Hyperlink"/>
            <w:i/>
            <w:iCs/>
            <w:color w:val="0484CE"/>
            <w:u w:val="none"/>
          </w:rPr>
          <w:t>Tinh thần Tự lực của Samuel Smiles</w:t>
        </w:r>
      </w:hyperlink>
    </w:p>
    <w:p w:rsidR="001F3EDC" w:rsidRDefault="001F3EDC" w:rsidP="001F3EDC">
      <w:pPr>
        <w:numPr>
          <w:ilvl w:val="0"/>
          <w:numId w:val="5"/>
        </w:numPr>
        <w:spacing w:before="100" w:beforeAutospacing="1" w:after="180" w:line="240" w:lineRule="auto"/>
        <w:ind w:left="0"/>
      </w:pPr>
      <w:hyperlink r:id="rId76" w:history="1">
        <w:r>
          <w:rPr>
            <w:rStyle w:val="Hyperlink"/>
            <w:color w:val="0484CE"/>
            <w:u w:val="none"/>
          </w:rPr>
          <w:t>Abraham Lincoln: </w:t>
        </w:r>
        <w:r>
          <w:rPr>
            <w:rStyle w:val="Hyperlink"/>
            <w:i/>
            <w:iCs/>
            <w:color w:val="0484CE"/>
            <w:u w:val="none"/>
          </w:rPr>
          <w:t>Phác họa tiểu sử</w:t>
        </w:r>
      </w:hyperlink>
    </w:p>
    <w:p w:rsidR="001F3EDC" w:rsidRDefault="001F3EDC" w:rsidP="001F3EDC">
      <w:pPr>
        <w:numPr>
          <w:ilvl w:val="0"/>
          <w:numId w:val="5"/>
        </w:numPr>
        <w:spacing w:before="100" w:beforeAutospacing="1" w:after="180" w:line="240" w:lineRule="auto"/>
        <w:ind w:left="0"/>
      </w:pPr>
      <w:hyperlink r:id="rId77" w:history="1">
        <w:r>
          <w:rPr>
            <w:rStyle w:val="Hyperlink"/>
            <w:color w:val="0484CE"/>
            <w:u w:val="none"/>
          </w:rPr>
          <w:t>Toán học và Nghệ thuật</w:t>
        </w:r>
      </w:hyperlink>
    </w:p>
    <w:p w:rsidR="001F3EDC" w:rsidRDefault="001F3EDC" w:rsidP="001F3EDC">
      <w:pPr>
        <w:numPr>
          <w:ilvl w:val="0"/>
          <w:numId w:val="5"/>
        </w:numPr>
        <w:spacing w:before="100" w:beforeAutospacing="1" w:after="180" w:line="240" w:lineRule="auto"/>
        <w:ind w:left="0"/>
      </w:pPr>
      <w:hyperlink r:id="rId78" w:history="1">
        <w:r>
          <w:rPr>
            <w:rStyle w:val="Hyperlink"/>
            <w:color w:val="0484CE"/>
            <w:u w:val="none"/>
          </w:rPr>
          <w:t>Maxim Gorki – </w:t>
        </w:r>
        <w:r>
          <w:rPr>
            <w:rStyle w:val="Hyperlink"/>
            <w:i/>
            <w:iCs/>
            <w:color w:val="0484CE"/>
            <w:u w:val="none"/>
          </w:rPr>
          <w:t>Những ý tưởng không hợp thời về Văn hóa và Cách mạng</w:t>
        </w:r>
      </w:hyperlink>
    </w:p>
    <w:p w:rsidR="001F3EDC" w:rsidRDefault="001F3EDC" w:rsidP="001F3EDC">
      <w:pPr>
        <w:numPr>
          <w:ilvl w:val="0"/>
          <w:numId w:val="5"/>
        </w:numPr>
        <w:spacing w:before="100" w:beforeAutospacing="1" w:after="180" w:line="240" w:lineRule="auto"/>
        <w:ind w:left="0"/>
      </w:pPr>
      <w:hyperlink r:id="rId79" w:history="1">
        <w:r>
          <w:rPr>
            <w:rStyle w:val="Hyperlink"/>
            <w:color w:val="0484CE"/>
            <w:u w:val="none"/>
          </w:rPr>
          <w:t>Một tấm ảnh lịch sử của Einstein do Halsman chụp</w:t>
        </w:r>
      </w:hyperlink>
    </w:p>
    <w:p w:rsidR="001F3EDC" w:rsidRDefault="001F3EDC" w:rsidP="001F3EDC">
      <w:pPr>
        <w:numPr>
          <w:ilvl w:val="0"/>
          <w:numId w:val="5"/>
        </w:numPr>
        <w:spacing w:before="100" w:beforeAutospacing="1" w:after="180" w:line="240" w:lineRule="auto"/>
        <w:ind w:left="0"/>
      </w:pPr>
      <w:hyperlink r:id="rId80" w:history="1">
        <w:r>
          <w:rPr>
            <w:rStyle w:val="Hyperlink"/>
            <w:color w:val="0484CE"/>
            <w:u w:val="none"/>
          </w:rPr>
          <w:t>Khoa học và sự truyền bá đại chúng</w:t>
        </w:r>
      </w:hyperlink>
    </w:p>
    <w:p w:rsidR="001F3EDC" w:rsidRDefault="001F3EDC" w:rsidP="001F3EDC">
      <w:pPr>
        <w:numPr>
          <w:ilvl w:val="0"/>
          <w:numId w:val="5"/>
        </w:numPr>
        <w:spacing w:before="100" w:beforeAutospacing="1" w:after="180" w:line="240" w:lineRule="auto"/>
        <w:ind w:left="0"/>
      </w:pPr>
      <w:hyperlink r:id="rId81" w:history="1">
        <w:r>
          <w:rPr>
            <w:rStyle w:val="Hyperlink"/>
            <w:i/>
            <w:iCs/>
            <w:color w:val="0484CE"/>
            <w:u w:val="none"/>
          </w:rPr>
          <w:t>Tôi là sản phẩm của hai nền văn hóa</w:t>
        </w:r>
        <w:r>
          <w:rPr>
            <w:rStyle w:val="Hyperlink"/>
            <w:color w:val="0484CE"/>
            <w:u w:val="none"/>
          </w:rPr>
          <w:t>: C. N. Yang</w:t>
        </w:r>
      </w:hyperlink>
    </w:p>
    <w:p w:rsidR="001F3EDC" w:rsidRDefault="001F3EDC" w:rsidP="001F3EDC">
      <w:pPr>
        <w:numPr>
          <w:ilvl w:val="0"/>
          <w:numId w:val="5"/>
        </w:numPr>
        <w:spacing w:before="100" w:beforeAutospacing="1" w:after="180" w:line="240" w:lineRule="auto"/>
        <w:ind w:left="0"/>
      </w:pPr>
      <w:hyperlink r:id="rId82" w:history="1">
        <w:r>
          <w:rPr>
            <w:rStyle w:val="Hyperlink"/>
            <w:color w:val="0484CE"/>
            <w:u w:val="none"/>
          </w:rPr>
          <w:t>Euclid, </w:t>
        </w:r>
        <w:r>
          <w:rPr>
            <w:rStyle w:val="Hyperlink"/>
            <w:i/>
            <w:iCs/>
            <w:color w:val="0484CE"/>
            <w:u w:val="none"/>
          </w:rPr>
          <w:t>Cơ sở của hình học</w:t>
        </w:r>
      </w:hyperlink>
    </w:p>
    <w:p w:rsidR="001F3EDC" w:rsidRDefault="001F3EDC" w:rsidP="001F3EDC">
      <w:pPr>
        <w:numPr>
          <w:ilvl w:val="0"/>
          <w:numId w:val="5"/>
        </w:numPr>
        <w:spacing w:before="100" w:beforeAutospacing="1" w:after="180" w:line="240" w:lineRule="auto"/>
        <w:ind w:left="0"/>
      </w:pPr>
      <w:hyperlink r:id="rId83" w:history="1">
        <w:r>
          <w:rPr>
            <w:rStyle w:val="Hyperlink"/>
            <w:color w:val="0484CE"/>
            <w:u w:val="none"/>
          </w:rPr>
          <w:t>Khoa học là định mệnh chúng ta</w:t>
        </w:r>
      </w:hyperlink>
    </w:p>
    <w:p w:rsidR="001F3EDC" w:rsidRDefault="001F3EDC" w:rsidP="001F3EDC">
      <w:pPr>
        <w:numPr>
          <w:ilvl w:val="0"/>
          <w:numId w:val="5"/>
        </w:numPr>
        <w:spacing w:before="100" w:beforeAutospacing="1" w:after="180" w:line="240" w:lineRule="auto"/>
        <w:ind w:left="0"/>
      </w:pPr>
      <w:hyperlink r:id="rId84" w:history="1">
        <w:r>
          <w:rPr>
            <w:rStyle w:val="Hyperlink"/>
            <w:color w:val="0484CE"/>
            <w:u w:val="none"/>
          </w:rPr>
          <w:t>Năm quốc tế ánh sáng 2015</w:t>
        </w:r>
      </w:hyperlink>
    </w:p>
    <w:p w:rsidR="001F3EDC" w:rsidRDefault="001F3EDC" w:rsidP="001F3EDC">
      <w:pPr>
        <w:numPr>
          <w:ilvl w:val="0"/>
          <w:numId w:val="5"/>
        </w:numPr>
        <w:spacing w:before="100" w:beforeAutospacing="1" w:after="180" w:line="240" w:lineRule="auto"/>
        <w:ind w:left="0"/>
      </w:pPr>
      <w:hyperlink r:id="rId85" w:history="1">
        <w:r>
          <w:rPr>
            <w:rStyle w:val="Hyperlink"/>
            <w:color w:val="0484CE"/>
            <w:u w:val="none"/>
          </w:rPr>
          <w:t>Diễn từ Giải Sách hay Giáo Dục</w:t>
        </w:r>
      </w:hyperlink>
    </w:p>
    <w:p w:rsidR="001F3EDC" w:rsidRDefault="001F3EDC" w:rsidP="001F3EDC">
      <w:pPr>
        <w:numPr>
          <w:ilvl w:val="0"/>
          <w:numId w:val="5"/>
        </w:numPr>
        <w:spacing w:before="100" w:beforeAutospacing="1" w:after="180" w:line="240" w:lineRule="auto"/>
        <w:ind w:left="0"/>
      </w:pPr>
      <w:hyperlink r:id="rId86" w:history="1">
        <w:r>
          <w:rPr>
            <w:rStyle w:val="Hyperlink"/>
            <w:color w:val="0484CE"/>
            <w:u w:val="none"/>
          </w:rPr>
          <w:t>Cơn ác mộng (Albert Einstein)</w:t>
        </w:r>
      </w:hyperlink>
    </w:p>
    <w:p w:rsidR="001F3EDC" w:rsidRDefault="001F3EDC" w:rsidP="001F3EDC">
      <w:pPr>
        <w:numPr>
          <w:ilvl w:val="0"/>
          <w:numId w:val="5"/>
        </w:numPr>
        <w:spacing w:before="100" w:beforeAutospacing="1" w:after="180" w:line="240" w:lineRule="auto"/>
        <w:ind w:left="0"/>
      </w:pPr>
      <w:hyperlink r:id="rId87" w:history="1">
        <w:r>
          <w:rPr>
            <w:rStyle w:val="Hyperlink"/>
            <w:color w:val="0484CE"/>
            <w:u w:val="none"/>
          </w:rPr>
          <w:t>Ngày Độc lập Hoa Kỳ – nhìn từ phía khác</w:t>
        </w:r>
      </w:hyperlink>
    </w:p>
    <w:p w:rsidR="001F3EDC" w:rsidRDefault="001F3EDC" w:rsidP="001F3EDC">
      <w:pPr>
        <w:numPr>
          <w:ilvl w:val="0"/>
          <w:numId w:val="5"/>
        </w:numPr>
        <w:spacing w:before="100" w:beforeAutospacing="1" w:after="180" w:line="240" w:lineRule="auto"/>
        <w:ind w:left="0"/>
      </w:pPr>
      <w:hyperlink r:id="rId88" w:history="1">
        <w:r>
          <w:rPr>
            <w:rStyle w:val="Hyperlink"/>
            <w:i/>
            <w:iCs/>
            <w:color w:val="0484CE"/>
            <w:u w:val="none"/>
          </w:rPr>
          <w:t>Diễn văn Gettysburg</w:t>
        </w:r>
      </w:hyperlink>
    </w:p>
    <w:p w:rsidR="001F3EDC" w:rsidRDefault="001F3EDC" w:rsidP="001F3EDC">
      <w:pPr>
        <w:numPr>
          <w:ilvl w:val="0"/>
          <w:numId w:val="5"/>
        </w:numPr>
        <w:spacing w:before="100" w:beforeAutospacing="1" w:after="180" w:line="240" w:lineRule="auto"/>
        <w:ind w:left="0"/>
      </w:pPr>
      <w:hyperlink r:id="rId89" w:history="1">
        <w:r>
          <w:rPr>
            <w:rStyle w:val="Hyperlink"/>
            <w:color w:val="0484CE"/>
            <w:u w:val="none"/>
          </w:rPr>
          <w:t>Trách nhiệm công dân</w:t>
        </w:r>
      </w:hyperlink>
    </w:p>
    <w:p w:rsidR="001F3EDC" w:rsidRDefault="001F3EDC" w:rsidP="001F3EDC">
      <w:pPr>
        <w:numPr>
          <w:ilvl w:val="0"/>
          <w:numId w:val="5"/>
        </w:numPr>
        <w:spacing w:before="100" w:beforeAutospacing="1" w:after="180" w:line="240" w:lineRule="auto"/>
        <w:ind w:left="0"/>
      </w:pPr>
      <w:hyperlink r:id="rId90" w:history="1">
        <w:r>
          <w:rPr>
            <w:rStyle w:val="Hyperlink"/>
            <w:color w:val="0484CE"/>
            <w:u w:val="none"/>
          </w:rPr>
          <w:t>Ngày của Cha</w:t>
        </w:r>
      </w:hyperlink>
    </w:p>
    <w:p w:rsidR="001F3EDC" w:rsidRDefault="001F3EDC" w:rsidP="001F3EDC">
      <w:pPr>
        <w:numPr>
          <w:ilvl w:val="0"/>
          <w:numId w:val="5"/>
        </w:numPr>
        <w:spacing w:before="100" w:beforeAutospacing="1" w:after="180" w:line="240" w:lineRule="auto"/>
        <w:ind w:left="0"/>
      </w:pPr>
      <w:hyperlink r:id="rId91" w:history="1">
        <w:r>
          <w:rPr>
            <w:rStyle w:val="Hyperlink"/>
            <w:color w:val="0484CE"/>
            <w:u w:val="none"/>
          </w:rPr>
          <w:t>Không thể yêu nước trong sự vô minh</w:t>
        </w:r>
      </w:hyperlink>
    </w:p>
    <w:p w:rsidR="001F3EDC" w:rsidRDefault="001F3EDC" w:rsidP="001F3EDC">
      <w:pPr>
        <w:numPr>
          <w:ilvl w:val="0"/>
          <w:numId w:val="5"/>
        </w:numPr>
        <w:spacing w:before="100" w:beforeAutospacing="1" w:after="180" w:line="240" w:lineRule="auto"/>
        <w:ind w:left="0"/>
      </w:pPr>
      <w:hyperlink r:id="rId92" w:history="1">
        <w:r>
          <w:rPr>
            <w:rStyle w:val="Hyperlink"/>
            <w:i/>
            <w:iCs/>
            <w:color w:val="0484CE"/>
            <w:u w:val="none"/>
          </w:rPr>
          <w:t>Thư gửi Quý nhà giàu Việt Nam</w:t>
        </w:r>
      </w:hyperlink>
    </w:p>
    <w:p w:rsidR="001F3EDC" w:rsidRDefault="001F3EDC" w:rsidP="001F3EDC">
      <w:pPr>
        <w:numPr>
          <w:ilvl w:val="0"/>
          <w:numId w:val="5"/>
        </w:numPr>
        <w:spacing w:before="100" w:beforeAutospacing="1" w:after="180" w:line="240" w:lineRule="auto"/>
        <w:ind w:left="0"/>
      </w:pPr>
      <w:hyperlink r:id="rId93" w:history="1">
        <w:r>
          <w:rPr>
            <w:rStyle w:val="Hyperlink"/>
            <w:color w:val="0484CE"/>
            <w:u w:val="none"/>
          </w:rPr>
          <w:t>Chuck Feeney: “Chuyện bây giờ mới kể”</w:t>
        </w:r>
      </w:hyperlink>
    </w:p>
    <w:p w:rsidR="001F3EDC" w:rsidRDefault="001F3EDC" w:rsidP="001F3EDC">
      <w:pPr>
        <w:numPr>
          <w:ilvl w:val="0"/>
          <w:numId w:val="5"/>
        </w:numPr>
        <w:spacing w:before="100" w:beforeAutospacing="1" w:after="180" w:line="240" w:lineRule="auto"/>
        <w:ind w:left="0"/>
      </w:pPr>
      <w:hyperlink r:id="rId94" w:history="1">
        <w:r>
          <w:rPr>
            <w:rStyle w:val="Hyperlink"/>
            <w:color w:val="0484CE"/>
            <w:u w:val="none"/>
          </w:rPr>
          <w:t>Vài ngộ nhận về Albert Einstein</w:t>
        </w:r>
      </w:hyperlink>
    </w:p>
    <w:p w:rsidR="001F3EDC" w:rsidRDefault="001F3EDC" w:rsidP="001F3EDC">
      <w:pPr>
        <w:numPr>
          <w:ilvl w:val="0"/>
          <w:numId w:val="5"/>
        </w:numPr>
        <w:spacing w:before="100" w:beforeAutospacing="1" w:after="180" w:line="240" w:lineRule="auto"/>
        <w:ind w:left="0"/>
      </w:pPr>
      <w:hyperlink r:id="rId95" w:history="1">
        <w:r>
          <w:rPr>
            <w:rStyle w:val="Hyperlink"/>
            <w:color w:val="0484CE"/>
            <w:u w:val="none"/>
          </w:rPr>
          <w:t>Mở rộng trái tim</w:t>
        </w:r>
      </w:hyperlink>
    </w:p>
    <w:p w:rsidR="001F3EDC" w:rsidRDefault="001F3EDC" w:rsidP="001F3EDC">
      <w:pPr>
        <w:numPr>
          <w:ilvl w:val="0"/>
          <w:numId w:val="5"/>
        </w:numPr>
        <w:spacing w:before="100" w:beforeAutospacing="1" w:after="180" w:line="240" w:lineRule="auto"/>
        <w:ind w:left="0"/>
      </w:pPr>
      <w:hyperlink r:id="rId96" w:history="1">
        <w:r>
          <w:rPr>
            <w:rStyle w:val="Hyperlink"/>
            <w:color w:val="0484CE"/>
            <w:u w:val="none"/>
          </w:rPr>
          <w:t>David Hilbert – Diễn từ bốn phút bất hủ trên đài phát thanh năm 1930: </w:t>
        </w:r>
        <w:r>
          <w:rPr>
            <w:color w:val="0484CE"/>
          </w:rPr>
          <w:br/>
        </w:r>
        <w:r>
          <w:rPr>
            <w:rStyle w:val="Hyperlink"/>
            <w:color w:val="0484CE"/>
            <w:u w:val="none"/>
          </w:rPr>
          <w:t>       </w:t>
        </w:r>
        <w:r>
          <w:rPr>
            <w:rStyle w:val="Hyperlink"/>
            <w:i/>
            <w:iCs/>
            <w:color w:val="0484CE"/>
            <w:u w:val="none"/>
          </w:rPr>
          <w:t>Chúng ta phải biết</w:t>
        </w:r>
        <w:r>
          <w:rPr>
            <w:rStyle w:val="Hyperlink"/>
            <w:color w:val="0484CE"/>
            <w:u w:val="none"/>
          </w:rPr>
          <w:t> </w:t>
        </w:r>
        <w:r>
          <w:rPr>
            <w:color w:val="0484CE"/>
          </w:rPr>
          <w:br/>
        </w:r>
        <w:r>
          <w:rPr>
            <w:rStyle w:val="Hyperlink"/>
            <w:color w:val="0484CE"/>
            <w:u w:val="none"/>
          </w:rPr>
          <w:t>       </w:t>
        </w:r>
        <w:r>
          <w:rPr>
            <w:rStyle w:val="Hyperlink"/>
            <w:i/>
            <w:iCs/>
            <w:color w:val="0484CE"/>
            <w:u w:val="none"/>
          </w:rPr>
          <w:t>Chúng ta sẽ biết</w:t>
        </w:r>
      </w:hyperlink>
    </w:p>
    <w:p w:rsidR="001F3EDC" w:rsidRDefault="001F3EDC" w:rsidP="001F3EDC">
      <w:pPr>
        <w:numPr>
          <w:ilvl w:val="0"/>
          <w:numId w:val="5"/>
        </w:numPr>
        <w:spacing w:before="100" w:beforeAutospacing="1" w:after="180" w:line="240" w:lineRule="auto"/>
        <w:ind w:left="0"/>
      </w:pPr>
      <w:hyperlink r:id="rId97" w:history="1">
        <w:r>
          <w:rPr>
            <w:rStyle w:val="Hyperlink"/>
            <w:color w:val="0484CE"/>
            <w:u w:val="none"/>
          </w:rPr>
          <w:t>Thiền và nhà khoa học</w:t>
        </w:r>
      </w:hyperlink>
    </w:p>
    <w:p w:rsidR="001F3EDC" w:rsidRDefault="001F3EDC" w:rsidP="001F3EDC">
      <w:pPr>
        <w:numPr>
          <w:ilvl w:val="0"/>
          <w:numId w:val="5"/>
        </w:numPr>
        <w:spacing w:before="100" w:beforeAutospacing="1" w:after="180" w:line="240" w:lineRule="auto"/>
        <w:ind w:left="0"/>
      </w:pPr>
      <w:hyperlink r:id="rId98" w:history="1">
        <w:r>
          <w:rPr>
            <w:rStyle w:val="Hyperlink"/>
            <w:color w:val="0484CE"/>
            <w:u w:val="none"/>
          </w:rPr>
          <w:t>Albert Einstein – Mặt Nhân Bản (Nguyễn Xuân Xanh giới thiệu)</w:t>
        </w:r>
      </w:hyperlink>
    </w:p>
    <w:p w:rsidR="001F3EDC" w:rsidRDefault="001F3EDC" w:rsidP="001F3EDC">
      <w:pPr>
        <w:numPr>
          <w:ilvl w:val="0"/>
          <w:numId w:val="5"/>
        </w:numPr>
        <w:spacing w:before="100" w:beforeAutospacing="1" w:after="180" w:line="240" w:lineRule="auto"/>
        <w:ind w:left="0"/>
      </w:pPr>
      <w:hyperlink r:id="rId99" w:history="1">
        <w:r>
          <w:rPr>
            <w:rStyle w:val="Hyperlink"/>
            <w:color w:val="0484CE"/>
            <w:u w:val="none"/>
          </w:rPr>
          <w:t>Giáo dục nào cho tương lai?</w:t>
        </w:r>
      </w:hyperlink>
    </w:p>
    <w:p w:rsidR="001F3EDC" w:rsidRDefault="001F3EDC" w:rsidP="001F3EDC">
      <w:pPr>
        <w:numPr>
          <w:ilvl w:val="0"/>
          <w:numId w:val="5"/>
        </w:numPr>
        <w:spacing w:before="100" w:beforeAutospacing="1" w:after="180" w:line="240" w:lineRule="auto"/>
        <w:ind w:left="0"/>
      </w:pPr>
      <w:hyperlink r:id="rId100" w:history="1">
        <w:r>
          <w:rPr>
            <w:rStyle w:val="Hyperlink"/>
            <w:color w:val="0484CE"/>
            <w:u w:val="none"/>
          </w:rPr>
          <w:t>Giới thiệu sách </w:t>
        </w:r>
        <w:r>
          <w:rPr>
            <w:rStyle w:val="Hyperlink"/>
            <w:i/>
            <w:iCs/>
            <w:color w:val="0484CE"/>
            <w:u w:val="none"/>
          </w:rPr>
          <w:t>Thế giới một thoáng này</w:t>
        </w:r>
      </w:hyperlink>
    </w:p>
    <w:p w:rsidR="001F3EDC" w:rsidRDefault="001F3EDC" w:rsidP="001F3EDC">
      <w:pPr>
        <w:numPr>
          <w:ilvl w:val="0"/>
          <w:numId w:val="5"/>
        </w:numPr>
        <w:spacing w:before="100" w:beforeAutospacing="1" w:after="180" w:line="240" w:lineRule="auto"/>
        <w:ind w:left="0"/>
      </w:pPr>
      <w:hyperlink r:id="rId101" w:history="1">
        <w:r>
          <w:rPr>
            <w:rStyle w:val="Hyperlink"/>
            <w:i/>
            <w:iCs/>
            <w:color w:val="0484CE"/>
            <w:u w:val="none"/>
          </w:rPr>
          <w:t>Diễn văn năm học mới</w:t>
        </w:r>
      </w:hyperlink>
    </w:p>
    <w:p w:rsidR="001F3EDC" w:rsidRDefault="001F3EDC" w:rsidP="001F3EDC">
      <w:pPr>
        <w:numPr>
          <w:ilvl w:val="0"/>
          <w:numId w:val="5"/>
        </w:numPr>
        <w:spacing w:before="100" w:beforeAutospacing="1" w:after="180" w:line="240" w:lineRule="auto"/>
        <w:ind w:left="0"/>
      </w:pPr>
      <w:hyperlink r:id="rId102" w:history="1">
        <w:r>
          <w:rPr>
            <w:rStyle w:val="Hyperlink"/>
            <w:color w:val="0484CE"/>
            <w:u w:val="none"/>
          </w:rPr>
          <w:t>Đại học phải là môi trường văn hóa</w:t>
        </w:r>
      </w:hyperlink>
    </w:p>
    <w:p w:rsidR="001F3EDC" w:rsidRDefault="001F3EDC" w:rsidP="001F3EDC">
      <w:pPr>
        <w:numPr>
          <w:ilvl w:val="0"/>
          <w:numId w:val="5"/>
        </w:numPr>
        <w:spacing w:before="100" w:beforeAutospacing="1" w:after="180" w:line="240" w:lineRule="auto"/>
        <w:ind w:left="0"/>
      </w:pPr>
      <w:hyperlink r:id="rId103" w:history="1">
        <w:r>
          <w:rPr>
            <w:rStyle w:val="Hyperlink"/>
            <w:color w:val="0484CE"/>
            <w:u w:val="none"/>
          </w:rPr>
          <w:t>Suy nghĩ nhân đọc </w:t>
        </w:r>
        <w:r>
          <w:rPr>
            <w:rStyle w:val="Hyperlink"/>
            <w:i/>
            <w:iCs/>
            <w:color w:val="0484CE"/>
            <w:u w:val="none"/>
          </w:rPr>
          <w:t>Trò Chuyện Triết Học</w:t>
        </w:r>
        <w:r>
          <w:rPr>
            <w:rStyle w:val="Hyperlink"/>
            <w:color w:val="0484CE"/>
            <w:u w:val="none"/>
          </w:rPr>
          <w:t> của Bùi Văn Nam Sơn</w:t>
        </w:r>
      </w:hyperlink>
    </w:p>
    <w:p w:rsidR="001F3EDC" w:rsidRDefault="001F3EDC" w:rsidP="001F3EDC">
      <w:pPr>
        <w:numPr>
          <w:ilvl w:val="0"/>
          <w:numId w:val="5"/>
        </w:numPr>
        <w:spacing w:before="100" w:beforeAutospacing="1" w:after="180" w:line="240" w:lineRule="auto"/>
        <w:ind w:left="0"/>
      </w:pPr>
      <w:hyperlink r:id="rId104" w:history="1">
        <w:r>
          <w:rPr>
            <w:rStyle w:val="Hyperlink"/>
            <w:color w:val="0484CE"/>
            <w:u w:val="none"/>
          </w:rPr>
          <w:t>Tại sao người Nhật mê đọc sách?</w:t>
        </w:r>
      </w:hyperlink>
    </w:p>
    <w:p w:rsidR="001F3EDC" w:rsidRDefault="001F3EDC" w:rsidP="001F3EDC">
      <w:pPr>
        <w:pStyle w:val="Heading4"/>
        <w:spacing w:before="71" w:after="71" w:line="240" w:lineRule="atLeast"/>
        <w:rPr>
          <w:caps/>
          <w:spacing w:val="21"/>
        </w:rPr>
      </w:pPr>
      <w:r>
        <w:rPr>
          <w:b/>
          <w:bCs/>
          <w:caps/>
          <w:spacing w:val="21"/>
        </w:rPr>
        <w:t>THẺ</w:t>
      </w:r>
    </w:p>
    <w:p w:rsidR="001F3EDC" w:rsidRDefault="001F3EDC" w:rsidP="001F3EDC">
      <w:hyperlink r:id="rId105" w:history="1">
        <w:r>
          <w:rPr>
            <w:rStyle w:val="Hyperlink"/>
            <w:color w:val="0484CE"/>
            <w:sz w:val="25"/>
            <w:szCs w:val="25"/>
            <w:u w:val="none"/>
          </w:rPr>
          <w:t>Abraham Lincoln</w:t>
        </w:r>
      </w:hyperlink>
      <w:r>
        <w:t> </w:t>
      </w:r>
      <w:hyperlink r:id="rId106" w:history="1">
        <w:r>
          <w:rPr>
            <w:rStyle w:val="Hyperlink"/>
            <w:color w:val="0484CE"/>
            <w:sz w:val="31"/>
            <w:szCs w:val="31"/>
            <w:u w:val="none"/>
          </w:rPr>
          <w:t>AI</w:t>
        </w:r>
      </w:hyperlink>
      <w:r>
        <w:t> </w:t>
      </w:r>
      <w:hyperlink r:id="rId107" w:history="1">
        <w:r>
          <w:rPr>
            <w:rStyle w:val="Hyperlink"/>
            <w:color w:val="0484CE"/>
            <w:sz w:val="31"/>
            <w:szCs w:val="31"/>
            <w:u w:val="none"/>
          </w:rPr>
          <w:t>artificial intelligence</w:t>
        </w:r>
      </w:hyperlink>
      <w:r>
        <w:t> </w:t>
      </w:r>
      <w:hyperlink r:id="rId108" w:history="1">
        <w:r>
          <w:rPr>
            <w:rStyle w:val="Hyperlink"/>
            <w:color w:val="0484CE"/>
            <w:sz w:val="16"/>
            <w:szCs w:val="16"/>
            <w:u w:val="none"/>
          </w:rPr>
          <w:t>bình đẳng</w:t>
        </w:r>
      </w:hyperlink>
      <w:r>
        <w:t> </w:t>
      </w:r>
      <w:hyperlink r:id="rId109" w:history="1">
        <w:r>
          <w:rPr>
            <w:rStyle w:val="Hyperlink"/>
            <w:color w:val="0484CE"/>
            <w:sz w:val="16"/>
            <w:szCs w:val="16"/>
            <w:u w:val="none"/>
          </w:rPr>
          <w:t>Chuck Feeney</w:t>
        </w:r>
      </w:hyperlink>
      <w:r>
        <w:t> </w:t>
      </w:r>
      <w:hyperlink r:id="rId110" w:history="1">
        <w:r>
          <w:rPr>
            <w:rStyle w:val="Hyperlink"/>
            <w:color w:val="0484CE"/>
            <w:sz w:val="16"/>
            <w:szCs w:val="16"/>
            <w:u w:val="none"/>
          </w:rPr>
          <w:t>C N Yang</w:t>
        </w:r>
      </w:hyperlink>
      <w:r>
        <w:t> </w:t>
      </w:r>
      <w:hyperlink r:id="rId111" w:history="1">
        <w:r>
          <w:rPr>
            <w:rStyle w:val="Hyperlink"/>
            <w:color w:val="0484CE"/>
            <w:sz w:val="16"/>
            <w:szCs w:val="16"/>
            <w:u w:val="none"/>
          </w:rPr>
          <w:t>Cà phê thứ Bảy</w:t>
        </w:r>
      </w:hyperlink>
      <w:r>
        <w:t> </w:t>
      </w:r>
      <w:hyperlink r:id="rId112" w:history="1">
        <w:r>
          <w:rPr>
            <w:rStyle w:val="Hyperlink"/>
            <w:color w:val="0484CE"/>
            <w:sz w:val="16"/>
            <w:szCs w:val="16"/>
            <w:u w:val="none"/>
          </w:rPr>
          <w:t>công nghiệp</w:t>
        </w:r>
      </w:hyperlink>
      <w:r>
        <w:t> </w:t>
      </w:r>
      <w:hyperlink r:id="rId113" w:history="1">
        <w:r>
          <w:rPr>
            <w:rStyle w:val="Hyperlink"/>
            <w:color w:val="0484CE"/>
            <w:sz w:val="16"/>
            <w:szCs w:val="16"/>
            <w:u w:val="none"/>
          </w:rPr>
          <w:t>David Christian</w:t>
        </w:r>
      </w:hyperlink>
      <w:hyperlink r:id="rId114" w:history="1">
        <w:r>
          <w:rPr>
            <w:rStyle w:val="Hyperlink"/>
            <w:color w:val="0484CE"/>
            <w:sz w:val="16"/>
            <w:szCs w:val="16"/>
            <w:u w:val="none"/>
          </w:rPr>
          <w:t>David Hilbert</w:t>
        </w:r>
      </w:hyperlink>
      <w:r>
        <w:t> </w:t>
      </w:r>
      <w:hyperlink r:id="rId115" w:history="1">
        <w:r>
          <w:rPr>
            <w:rStyle w:val="Hyperlink"/>
            <w:color w:val="0484CE"/>
            <w:sz w:val="16"/>
            <w:szCs w:val="16"/>
            <w:u w:val="none"/>
          </w:rPr>
          <w:t>diễn văn</w:t>
        </w:r>
      </w:hyperlink>
      <w:r>
        <w:t> </w:t>
      </w:r>
      <w:hyperlink r:id="rId116" w:history="1">
        <w:r>
          <w:rPr>
            <w:rStyle w:val="Hyperlink"/>
            <w:color w:val="0484CE"/>
            <w:sz w:val="16"/>
            <w:szCs w:val="16"/>
            <w:u w:val="none"/>
          </w:rPr>
          <w:t>dịch sách</w:t>
        </w:r>
      </w:hyperlink>
      <w:r>
        <w:t> </w:t>
      </w:r>
      <w:hyperlink r:id="rId117" w:history="1">
        <w:r>
          <w:rPr>
            <w:rStyle w:val="Hyperlink"/>
            <w:color w:val="0484CE"/>
            <w:sz w:val="44"/>
            <w:szCs w:val="44"/>
            <w:u w:val="none"/>
          </w:rPr>
          <w:t>Einstein</w:t>
        </w:r>
      </w:hyperlink>
      <w:r>
        <w:t> </w:t>
      </w:r>
      <w:hyperlink r:id="rId118" w:history="1">
        <w:r>
          <w:rPr>
            <w:rStyle w:val="Hyperlink"/>
            <w:color w:val="0484CE"/>
            <w:sz w:val="31"/>
            <w:szCs w:val="31"/>
            <w:u w:val="none"/>
          </w:rPr>
          <w:t>Gerard 't Hooft</w:t>
        </w:r>
      </w:hyperlink>
      <w:r>
        <w:t> </w:t>
      </w:r>
      <w:hyperlink r:id="rId119" w:history="1">
        <w:r>
          <w:rPr>
            <w:rStyle w:val="Hyperlink"/>
            <w:color w:val="0484CE"/>
            <w:sz w:val="16"/>
            <w:szCs w:val="16"/>
            <w:u w:val="none"/>
          </w:rPr>
          <w:t>Gettysburg</w:t>
        </w:r>
      </w:hyperlink>
      <w:r>
        <w:t> </w:t>
      </w:r>
      <w:hyperlink r:id="rId120" w:history="1">
        <w:r>
          <w:rPr>
            <w:rStyle w:val="Hyperlink"/>
            <w:color w:val="0484CE"/>
            <w:sz w:val="16"/>
            <w:szCs w:val="16"/>
            <w:u w:val="none"/>
          </w:rPr>
          <w:t>giáo dục</w:t>
        </w:r>
      </w:hyperlink>
      <w:r>
        <w:t> </w:t>
      </w:r>
      <w:hyperlink r:id="rId121" w:history="1">
        <w:r>
          <w:rPr>
            <w:rStyle w:val="Hyperlink"/>
            <w:color w:val="0484CE"/>
            <w:sz w:val="16"/>
            <w:szCs w:val="16"/>
            <w:u w:val="none"/>
          </w:rPr>
          <w:t>hiệu ứng Flynn</w:t>
        </w:r>
      </w:hyperlink>
      <w:r>
        <w:t> </w:t>
      </w:r>
      <w:hyperlink r:id="rId122" w:history="1">
        <w:r>
          <w:rPr>
            <w:rStyle w:val="Hyperlink"/>
            <w:color w:val="0484CE"/>
            <w:sz w:val="16"/>
            <w:szCs w:val="16"/>
            <w:u w:val="none"/>
          </w:rPr>
          <w:t>hiệu ứng Medici</w:t>
        </w:r>
      </w:hyperlink>
      <w:r>
        <w:t> </w:t>
      </w:r>
      <w:hyperlink r:id="rId123" w:history="1">
        <w:r>
          <w:rPr>
            <w:rStyle w:val="Hyperlink"/>
            <w:color w:val="0484CE"/>
            <w:sz w:val="16"/>
            <w:szCs w:val="16"/>
            <w:u w:val="none"/>
          </w:rPr>
          <w:t>Hoa Kỳ</w:t>
        </w:r>
      </w:hyperlink>
      <w:hyperlink r:id="rId124" w:history="1">
        <w:r>
          <w:rPr>
            <w:rStyle w:val="Hyperlink"/>
            <w:color w:val="0484CE"/>
            <w:sz w:val="16"/>
            <w:szCs w:val="16"/>
            <w:u w:val="none"/>
          </w:rPr>
          <w:t>Homo Deus</w:t>
        </w:r>
      </w:hyperlink>
      <w:r>
        <w:t> </w:t>
      </w:r>
      <w:hyperlink r:id="rId125" w:history="1">
        <w:r>
          <w:rPr>
            <w:rStyle w:val="Hyperlink"/>
            <w:color w:val="0484CE"/>
            <w:sz w:val="16"/>
            <w:szCs w:val="16"/>
            <w:u w:val="none"/>
          </w:rPr>
          <w:t>Humboldt</w:t>
        </w:r>
      </w:hyperlink>
      <w:r>
        <w:t> </w:t>
      </w:r>
      <w:hyperlink r:id="rId126" w:history="1">
        <w:r>
          <w:rPr>
            <w:rStyle w:val="Hyperlink"/>
            <w:color w:val="0484CE"/>
            <w:sz w:val="25"/>
            <w:szCs w:val="25"/>
            <w:u w:val="none"/>
          </w:rPr>
          <w:t>ICISE</w:t>
        </w:r>
      </w:hyperlink>
      <w:r>
        <w:t> </w:t>
      </w:r>
      <w:hyperlink r:id="rId127" w:history="1">
        <w:r>
          <w:rPr>
            <w:rStyle w:val="Hyperlink"/>
            <w:color w:val="0484CE"/>
            <w:sz w:val="36"/>
            <w:szCs w:val="36"/>
            <w:u w:val="none"/>
          </w:rPr>
          <w:t>khoa học</w:t>
        </w:r>
      </w:hyperlink>
      <w:r>
        <w:t> </w:t>
      </w:r>
      <w:hyperlink r:id="rId128" w:history="1">
        <w:r>
          <w:rPr>
            <w:rStyle w:val="Hyperlink"/>
            <w:color w:val="0484CE"/>
            <w:sz w:val="25"/>
            <w:szCs w:val="25"/>
            <w:u w:val="none"/>
          </w:rPr>
          <w:t>kỷ yếu</w:t>
        </w:r>
      </w:hyperlink>
      <w:r>
        <w:t> </w:t>
      </w:r>
      <w:hyperlink r:id="rId129" w:history="1">
        <w:r>
          <w:rPr>
            <w:rStyle w:val="Hyperlink"/>
            <w:color w:val="0484CE"/>
            <w:sz w:val="16"/>
            <w:szCs w:val="16"/>
            <w:u w:val="none"/>
          </w:rPr>
          <w:t>lá thư</w:t>
        </w:r>
      </w:hyperlink>
      <w:r>
        <w:t> </w:t>
      </w:r>
      <w:hyperlink r:id="rId130" w:history="1">
        <w:r>
          <w:rPr>
            <w:rStyle w:val="Hyperlink"/>
            <w:color w:val="0484CE"/>
            <w:sz w:val="16"/>
            <w:szCs w:val="16"/>
            <w:u w:val="none"/>
          </w:rPr>
          <w:t>lòng trắc ẩn</w:t>
        </w:r>
      </w:hyperlink>
      <w:r>
        <w:t> </w:t>
      </w:r>
      <w:hyperlink r:id="rId131" w:history="1">
        <w:r>
          <w:rPr>
            <w:rStyle w:val="Hyperlink"/>
            <w:color w:val="0484CE"/>
            <w:sz w:val="16"/>
            <w:szCs w:val="16"/>
            <w:u w:val="none"/>
          </w:rPr>
          <w:t>Maxim Gorki</w:t>
        </w:r>
      </w:hyperlink>
      <w:r>
        <w:t> </w:t>
      </w:r>
      <w:hyperlink r:id="rId132" w:history="1">
        <w:r>
          <w:rPr>
            <w:rStyle w:val="Hyperlink"/>
            <w:color w:val="0484CE"/>
            <w:sz w:val="16"/>
            <w:szCs w:val="16"/>
            <w:u w:val="none"/>
          </w:rPr>
          <w:t>Mặt Nhân Bản</w:t>
        </w:r>
      </w:hyperlink>
      <w:r>
        <w:t> </w:t>
      </w:r>
      <w:hyperlink r:id="rId133" w:history="1">
        <w:r>
          <w:rPr>
            <w:rStyle w:val="Hyperlink"/>
            <w:color w:val="0484CE"/>
            <w:sz w:val="25"/>
            <w:szCs w:val="25"/>
            <w:u w:val="none"/>
          </w:rPr>
          <w:t>nhân ái</w:t>
        </w:r>
      </w:hyperlink>
      <w:r>
        <w:t> </w:t>
      </w:r>
      <w:hyperlink r:id="rId134" w:history="1">
        <w:r>
          <w:rPr>
            <w:rStyle w:val="Hyperlink"/>
            <w:color w:val="0484CE"/>
            <w:sz w:val="40"/>
            <w:szCs w:val="40"/>
            <w:u w:val="none"/>
          </w:rPr>
          <w:t>Nhật Bản</w:t>
        </w:r>
      </w:hyperlink>
      <w:hyperlink r:id="rId135" w:history="1">
        <w:r>
          <w:rPr>
            <w:rStyle w:val="Hyperlink"/>
            <w:color w:val="0484CE"/>
            <w:sz w:val="31"/>
            <w:szCs w:val="31"/>
            <w:u w:val="none"/>
          </w:rPr>
          <w:t>Nobel</w:t>
        </w:r>
      </w:hyperlink>
      <w:r>
        <w:t> </w:t>
      </w:r>
      <w:hyperlink r:id="rId136" w:history="1">
        <w:r>
          <w:rPr>
            <w:rStyle w:val="Hyperlink"/>
            <w:color w:val="0484CE"/>
            <w:sz w:val="25"/>
            <w:szCs w:val="25"/>
            <w:u w:val="none"/>
          </w:rPr>
          <w:t>philanthropy</w:t>
        </w:r>
      </w:hyperlink>
      <w:r>
        <w:t> </w:t>
      </w:r>
      <w:hyperlink r:id="rId137" w:history="1">
        <w:r>
          <w:rPr>
            <w:rStyle w:val="Hyperlink"/>
            <w:color w:val="0484CE"/>
            <w:sz w:val="16"/>
            <w:szCs w:val="16"/>
            <w:u w:val="none"/>
          </w:rPr>
          <w:t>Sapiens</w:t>
        </w:r>
      </w:hyperlink>
      <w:r>
        <w:t> </w:t>
      </w:r>
      <w:hyperlink r:id="rId138" w:history="1">
        <w:r>
          <w:rPr>
            <w:rStyle w:val="Hyperlink"/>
            <w:color w:val="0484CE"/>
            <w:sz w:val="25"/>
            <w:szCs w:val="25"/>
            <w:u w:val="none"/>
          </w:rPr>
          <w:t>Stephen Hawking</w:t>
        </w:r>
      </w:hyperlink>
      <w:r>
        <w:t> </w:t>
      </w:r>
      <w:hyperlink r:id="rId139" w:history="1">
        <w:r>
          <w:rPr>
            <w:rStyle w:val="Hyperlink"/>
            <w:color w:val="0484CE"/>
            <w:sz w:val="16"/>
            <w:szCs w:val="16"/>
            <w:u w:val="none"/>
          </w:rPr>
          <w:t>this fleeting world</w:t>
        </w:r>
      </w:hyperlink>
      <w:r>
        <w:t> </w:t>
      </w:r>
      <w:hyperlink r:id="rId140" w:history="1">
        <w:r>
          <w:rPr>
            <w:rStyle w:val="Hyperlink"/>
            <w:color w:val="0484CE"/>
            <w:sz w:val="25"/>
            <w:szCs w:val="25"/>
            <w:u w:val="none"/>
          </w:rPr>
          <w:t>Toán học</w:t>
        </w:r>
      </w:hyperlink>
      <w:r>
        <w:t> </w:t>
      </w:r>
      <w:hyperlink r:id="rId141" w:history="1">
        <w:r>
          <w:rPr>
            <w:rStyle w:val="Hyperlink"/>
            <w:color w:val="0484CE"/>
            <w:sz w:val="16"/>
            <w:szCs w:val="16"/>
            <w:u w:val="none"/>
          </w:rPr>
          <w:t>trách nhiệm</w:t>
        </w:r>
      </w:hyperlink>
      <w:r>
        <w:t> </w:t>
      </w:r>
      <w:hyperlink r:id="rId142" w:history="1">
        <w:r>
          <w:rPr>
            <w:rStyle w:val="Hyperlink"/>
            <w:color w:val="0484CE"/>
            <w:sz w:val="31"/>
            <w:szCs w:val="31"/>
            <w:u w:val="none"/>
          </w:rPr>
          <w:t>trí tuệ nhân tạo</w:t>
        </w:r>
      </w:hyperlink>
      <w:r>
        <w:t> </w:t>
      </w:r>
      <w:hyperlink r:id="rId143" w:history="1">
        <w:r>
          <w:rPr>
            <w:rStyle w:val="Hyperlink"/>
            <w:color w:val="0484CE"/>
            <w:sz w:val="16"/>
            <w:szCs w:val="16"/>
            <w:u w:val="none"/>
          </w:rPr>
          <w:t>tuổi trẻ</w:t>
        </w:r>
      </w:hyperlink>
      <w:hyperlink r:id="rId144" w:history="1">
        <w:r>
          <w:rPr>
            <w:rStyle w:val="Hyperlink"/>
            <w:color w:val="0484CE"/>
            <w:sz w:val="16"/>
            <w:szCs w:val="16"/>
            <w:u w:val="none"/>
          </w:rPr>
          <w:t>vật lý</w:t>
        </w:r>
      </w:hyperlink>
      <w:r>
        <w:t> </w:t>
      </w:r>
      <w:hyperlink r:id="rId145" w:history="1">
        <w:r>
          <w:rPr>
            <w:rStyle w:val="Hyperlink"/>
            <w:color w:val="0484CE"/>
            <w:sz w:val="16"/>
            <w:szCs w:val="16"/>
            <w:u w:val="none"/>
          </w:rPr>
          <w:t>Yuval Harari</w:t>
        </w:r>
      </w:hyperlink>
      <w:r>
        <w:t> </w:t>
      </w:r>
      <w:hyperlink r:id="rId146" w:history="1">
        <w:r>
          <w:rPr>
            <w:rStyle w:val="Hyperlink"/>
            <w:color w:val="0484CE"/>
            <w:sz w:val="16"/>
            <w:szCs w:val="16"/>
            <w:u w:val="none"/>
          </w:rPr>
          <w:t>ánh sáng</w:t>
        </w:r>
      </w:hyperlink>
      <w:r>
        <w:t> </w:t>
      </w:r>
      <w:hyperlink r:id="rId147" w:history="1">
        <w:r>
          <w:rPr>
            <w:rStyle w:val="Hyperlink"/>
            <w:color w:val="0484CE"/>
            <w:sz w:val="36"/>
            <w:szCs w:val="36"/>
            <w:u w:val="none"/>
          </w:rPr>
          <w:t>đại học</w:t>
        </w:r>
      </w:hyperlink>
      <w:r>
        <w:t> </w:t>
      </w:r>
      <w:hyperlink r:id="rId148" w:history="1">
        <w:r>
          <w:rPr>
            <w:rStyle w:val="Hyperlink"/>
            <w:color w:val="0484CE"/>
            <w:sz w:val="25"/>
            <w:szCs w:val="25"/>
            <w:u w:val="none"/>
          </w:rPr>
          <w:t>đại học Humboldt</w:t>
        </w:r>
      </w:hyperlink>
      <w:hyperlink r:id="rId149" w:history="1">
        <w:r>
          <w:rPr>
            <w:rStyle w:val="Hyperlink"/>
            <w:color w:val="0484CE"/>
            <w:sz w:val="25"/>
            <w:szCs w:val="25"/>
            <w:u w:val="none"/>
          </w:rPr>
          <w:t>đọc sách</w:t>
        </w:r>
      </w:hyperlink>
    </w:p>
    <w:p w:rsidR="001F3EDC" w:rsidRDefault="001F3EDC" w:rsidP="001F3EDC">
      <w:pPr>
        <w:pStyle w:val="Heading4"/>
        <w:spacing w:before="71" w:after="71" w:line="240" w:lineRule="atLeast"/>
        <w:rPr>
          <w:caps/>
          <w:spacing w:val="21"/>
        </w:rPr>
      </w:pPr>
      <w:r>
        <w:rPr>
          <w:b/>
          <w:bCs/>
          <w:caps/>
          <w:spacing w:val="21"/>
        </w:rPr>
        <w:t>LƯU TRỮ</w:t>
      </w:r>
    </w:p>
    <w:p w:rsidR="001F3EDC" w:rsidRDefault="001F3EDC" w:rsidP="001F3EDC">
      <w:r>
        <w:t xml:space="preserve">Lưu trữ                                                </w:t>
      </w:r>
      <w:r>
        <w:object w:dxaOrig="1440" w:dyaOrig="1440">
          <v:shape id="_x0000_i1235" type="#_x0000_t75" style="width:124.5pt;height:18pt" o:ole="">
            <v:imagedata r:id="rId150" o:title=""/>
          </v:shape>
          <w:control r:id="rId151" w:name="DefaultOcxName1" w:shapeid="_x0000_i1235"/>
        </w:object>
      </w:r>
    </w:p>
    <w:p w:rsidR="001F3EDC" w:rsidRDefault="001F3EDC" w:rsidP="001F3EDC">
      <w:pPr>
        <w:pStyle w:val="Heading4"/>
        <w:spacing w:before="71" w:after="71" w:line="240" w:lineRule="atLeast"/>
        <w:rPr>
          <w:caps/>
          <w:spacing w:val="21"/>
        </w:rPr>
      </w:pPr>
      <w:r>
        <w:rPr>
          <w:b/>
          <w:bCs/>
          <w:caps/>
          <w:noProof/>
          <w:color w:val="0484CE"/>
          <w:spacing w:val="21"/>
        </w:rPr>
        <w:drawing>
          <wp:inline distT="0" distB="0" distL="0" distR="0">
            <wp:extent cx="133350" cy="133350"/>
            <wp:effectExtent l="0" t="0" r="0" b="0"/>
            <wp:docPr id="10" name="Picture 10" descr="RSS">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SS">
                      <a:hlinkClick r:id="rId152"/>
                    </pic:cNvPr>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Pr>
          <w:b/>
          <w:bCs/>
          <w:caps/>
          <w:spacing w:val="21"/>
        </w:rPr>
        <w:t> </w:t>
      </w:r>
      <w:hyperlink r:id="rId154" w:history="1">
        <w:r>
          <w:rPr>
            <w:rStyle w:val="Hyperlink"/>
            <w:b/>
            <w:bCs/>
            <w:caps/>
            <w:color w:val="0484CE"/>
            <w:spacing w:val="21"/>
            <w:u w:val="none"/>
          </w:rPr>
          <w:t>BÀI VIẾT CỦA LÊ QUANG ÁNH</w:t>
        </w:r>
      </w:hyperlink>
    </w:p>
    <w:p w:rsidR="001F3EDC" w:rsidRDefault="001F3EDC" w:rsidP="001F3EDC">
      <w:pPr>
        <w:numPr>
          <w:ilvl w:val="0"/>
          <w:numId w:val="6"/>
        </w:numPr>
        <w:spacing w:before="100" w:beforeAutospacing="1" w:after="180" w:line="240" w:lineRule="auto"/>
        <w:ind w:left="0"/>
      </w:pPr>
      <w:hyperlink r:id="rId155" w:history="1">
        <w:r>
          <w:rPr>
            <w:rStyle w:val="Hyperlink"/>
            <w:color w:val="0484CE"/>
            <w:u w:val="none"/>
          </w:rPr>
          <w:t>Nhà toán học MAURICE AUDIN là ai?</w:t>
        </w:r>
      </w:hyperlink>
      <w:r>
        <w:t> </w:t>
      </w:r>
      <w:r>
        <w:rPr>
          <w:rStyle w:val="rss-date"/>
        </w:rPr>
        <w:t>19 Tháng Mười Hai, 2018</w:t>
      </w:r>
    </w:p>
    <w:p w:rsidR="001F3EDC" w:rsidRDefault="001F3EDC" w:rsidP="001F3EDC">
      <w:pPr>
        <w:numPr>
          <w:ilvl w:val="0"/>
          <w:numId w:val="6"/>
        </w:numPr>
        <w:spacing w:before="100" w:beforeAutospacing="1" w:after="180" w:line="240" w:lineRule="auto"/>
        <w:ind w:left="0"/>
      </w:pPr>
      <w:hyperlink r:id="rId156" w:history="1">
        <w:r>
          <w:rPr>
            <w:rStyle w:val="Hyperlink"/>
            <w:color w:val="0484CE"/>
            <w:u w:val="none"/>
          </w:rPr>
          <w:t>Hàm số Zeta và giả thuyết Riemann</w:t>
        </w:r>
      </w:hyperlink>
      <w:r>
        <w:t> </w:t>
      </w:r>
      <w:r>
        <w:rPr>
          <w:rStyle w:val="rss-date"/>
        </w:rPr>
        <w:t>17 Tháng Mười Một, 2018</w:t>
      </w:r>
    </w:p>
    <w:p w:rsidR="001F3EDC" w:rsidRDefault="001F3EDC" w:rsidP="001F3EDC">
      <w:pPr>
        <w:numPr>
          <w:ilvl w:val="0"/>
          <w:numId w:val="6"/>
        </w:numPr>
        <w:spacing w:before="100" w:beforeAutospacing="1" w:after="180" w:line="240" w:lineRule="auto"/>
        <w:ind w:left="0"/>
      </w:pPr>
      <w:hyperlink r:id="rId157" w:history="1">
        <w:r>
          <w:rPr>
            <w:rStyle w:val="Hyperlink"/>
            <w:color w:val="0484CE"/>
            <w:u w:val="none"/>
          </w:rPr>
          <w:t>Sofia Kovalevskaya – nhà nữ Toán học xuất sắc, nữ giáo sư đầu tiên của châu Âu và cũng là nhà văn</w:t>
        </w:r>
      </w:hyperlink>
      <w:r>
        <w:t> </w:t>
      </w:r>
      <w:r>
        <w:rPr>
          <w:rStyle w:val="rss-date"/>
        </w:rPr>
        <w:t>30 Tháng Chín, 2018</w:t>
      </w:r>
    </w:p>
    <w:p w:rsidR="001F3EDC" w:rsidRDefault="001F3EDC" w:rsidP="001F3EDC">
      <w:pPr>
        <w:numPr>
          <w:ilvl w:val="0"/>
          <w:numId w:val="6"/>
        </w:numPr>
        <w:spacing w:before="100" w:beforeAutospacing="1" w:after="180" w:line="240" w:lineRule="auto"/>
        <w:ind w:left="0"/>
      </w:pPr>
      <w:hyperlink r:id="rId158" w:history="1">
        <w:r>
          <w:rPr>
            <w:rStyle w:val="Hyperlink"/>
            <w:color w:val="0484CE"/>
            <w:u w:val="none"/>
          </w:rPr>
          <w:t>Sophie Germain – Nhà nữ Toán học đầu tiên đã can đảm vượt qua thành kiến xã hội</w:t>
        </w:r>
      </w:hyperlink>
      <w:r>
        <w:t> </w:t>
      </w:r>
      <w:r>
        <w:rPr>
          <w:rStyle w:val="rss-date"/>
        </w:rPr>
        <w:t>10 Tháng Chín, 2018</w:t>
      </w:r>
    </w:p>
    <w:p w:rsidR="001F3EDC" w:rsidRDefault="001F3EDC" w:rsidP="001F3EDC">
      <w:pPr>
        <w:numPr>
          <w:ilvl w:val="0"/>
          <w:numId w:val="6"/>
        </w:numPr>
        <w:spacing w:before="100" w:beforeAutospacing="1" w:after="180" w:line="240" w:lineRule="auto"/>
        <w:ind w:left="0"/>
      </w:pPr>
      <w:hyperlink r:id="rId159" w:history="1">
        <w:r>
          <w:rPr>
            <w:rStyle w:val="Hyperlink"/>
            <w:color w:val="0484CE"/>
            <w:u w:val="none"/>
          </w:rPr>
          <w:t>Hội đồng tuyển chọn giải thưởng Huy chương Fields 2018</w:t>
        </w:r>
      </w:hyperlink>
      <w:r>
        <w:t> </w:t>
      </w:r>
      <w:r>
        <w:rPr>
          <w:rStyle w:val="rss-date"/>
        </w:rPr>
        <w:t>29 Tháng Tám, 2018</w:t>
      </w:r>
    </w:p>
    <w:p w:rsidR="001F3EDC" w:rsidRDefault="001F3EDC" w:rsidP="001F3EDC">
      <w:pPr>
        <w:numPr>
          <w:ilvl w:val="0"/>
          <w:numId w:val="6"/>
        </w:numPr>
        <w:spacing w:before="100" w:beforeAutospacing="1" w:after="180" w:line="240" w:lineRule="auto"/>
        <w:ind w:left="0"/>
      </w:pPr>
      <w:hyperlink r:id="rId160" w:history="1">
        <w:r>
          <w:rPr>
            <w:rStyle w:val="Hyperlink"/>
            <w:color w:val="0484CE"/>
            <w:u w:val="none"/>
          </w:rPr>
          <w:t>Emmy Noether – nhà Toán học nữ vĩ đại nhất của lịch sử</w:t>
        </w:r>
      </w:hyperlink>
      <w:r>
        <w:t> </w:t>
      </w:r>
      <w:r>
        <w:rPr>
          <w:rStyle w:val="rss-date"/>
        </w:rPr>
        <w:t>21 Tháng Tám, 2018</w:t>
      </w:r>
    </w:p>
    <w:p w:rsidR="001F3EDC" w:rsidRDefault="001F3EDC" w:rsidP="001F3EDC">
      <w:pPr>
        <w:numPr>
          <w:ilvl w:val="0"/>
          <w:numId w:val="6"/>
        </w:numPr>
        <w:spacing w:before="100" w:beforeAutospacing="1" w:after="180" w:line="240" w:lineRule="auto"/>
        <w:ind w:left="0"/>
      </w:pPr>
      <w:hyperlink r:id="rId161" w:history="1">
        <w:r>
          <w:rPr>
            <w:rStyle w:val="Hyperlink"/>
            <w:color w:val="0484CE"/>
            <w:u w:val="none"/>
          </w:rPr>
          <w:t>Chuyện về những nhà Toán học trẻ được tặng thưởng Huy chương Fields năm 2018</w:t>
        </w:r>
      </w:hyperlink>
      <w:r>
        <w:t> </w:t>
      </w:r>
      <w:r>
        <w:rPr>
          <w:rStyle w:val="rss-date"/>
        </w:rPr>
        <w:t>10 Tháng Tám, 2018</w:t>
      </w:r>
    </w:p>
    <w:p w:rsidR="001F3EDC" w:rsidRDefault="001F3EDC" w:rsidP="001F3EDC">
      <w:pPr>
        <w:numPr>
          <w:ilvl w:val="0"/>
          <w:numId w:val="6"/>
        </w:numPr>
        <w:spacing w:before="100" w:beforeAutospacing="1" w:after="180" w:line="240" w:lineRule="auto"/>
        <w:ind w:left="0"/>
      </w:pPr>
      <w:hyperlink r:id="rId162" w:history="1">
        <w:r>
          <w:rPr>
            <w:rStyle w:val="Hyperlink"/>
            <w:color w:val="0484CE"/>
            <w:u w:val="none"/>
          </w:rPr>
          <w:t>Bernhard Riemann – Người xây nền Hình học cho lý thuyết tương đối của Einstein</w:t>
        </w:r>
      </w:hyperlink>
      <w:r>
        <w:t> </w:t>
      </w:r>
      <w:r>
        <w:rPr>
          <w:rStyle w:val="rss-date"/>
        </w:rPr>
        <w:t>29 Tháng Bảy, 2018</w:t>
      </w:r>
    </w:p>
    <w:p w:rsidR="001F3EDC" w:rsidRDefault="001F3EDC" w:rsidP="001F3EDC">
      <w:pPr>
        <w:numPr>
          <w:ilvl w:val="0"/>
          <w:numId w:val="6"/>
        </w:numPr>
        <w:spacing w:before="100" w:beforeAutospacing="1" w:after="180" w:line="240" w:lineRule="auto"/>
        <w:ind w:left="0"/>
      </w:pPr>
      <w:hyperlink r:id="rId163" w:history="1">
        <w:r>
          <w:rPr>
            <w:rStyle w:val="Hyperlink"/>
            <w:color w:val="0484CE"/>
            <w:u w:val="none"/>
          </w:rPr>
          <w:t>Grigori Perelman và Dự đoán Poincaré</w:t>
        </w:r>
      </w:hyperlink>
      <w:r>
        <w:t> </w:t>
      </w:r>
      <w:r>
        <w:rPr>
          <w:rStyle w:val="rss-date"/>
        </w:rPr>
        <w:t>7 Tháng Sáu, 2018</w:t>
      </w:r>
    </w:p>
    <w:p w:rsidR="001F3EDC" w:rsidRDefault="001F3EDC" w:rsidP="001F3EDC">
      <w:pPr>
        <w:numPr>
          <w:ilvl w:val="0"/>
          <w:numId w:val="6"/>
        </w:numPr>
        <w:spacing w:before="100" w:beforeAutospacing="1" w:after="180" w:line="240" w:lineRule="auto"/>
        <w:ind w:left="0"/>
      </w:pPr>
      <w:hyperlink r:id="rId164" w:history="1">
        <w:r>
          <w:rPr>
            <w:rStyle w:val="Hyperlink"/>
            <w:color w:val="0484CE"/>
            <w:u w:val="none"/>
          </w:rPr>
          <w:t>Ai đã phát minh ra phép tính vi-tích phân, Newton hay Leibniz?</w:t>
        </w:r>
      </w:hyperlink>
      <w:r>
        <w:t> </w:t>
      </w:r>
      <w:r>
        <w:rPr>
          <w:rStyle w:val="rss-date"/>
        </w:rPr>
        <w:t>18 Tháng Năm, 2018</w:t>
      </w:r>
    </w:p>
    <w:p w:rsidR="001F3EDC" w:rsidRDefault="001F3EDC" w:rsidP="001F3EDC">
      <w:pPr>
        <w:pStyle w:val="Heading4"/>
        <w:spacing w:before="71" w:after="71" w:line="240" w:lineRule="atLeast"/>
        <w:rPr>
          <w:caps/>
          <w:spacing w:val="21"/>
        </w:rPr>
      </w:pPr>
      <w:r>
        <w:rPr>
          <w:b/>
          <w:bCs/>
          <w:caps/>
          <w:spacing w:val="21"/>
        </w:rPr>
        <w:t>META</w:t>
      </w:r>
    </w:p>
    <w:p w:rsidR="001F3EDC" w:rsidRDefault="001F3EDC" w:rsidP="001F3EDC">
      <w:pPr>
        <w:numPr>
          <w:ilvl w:val="0"/>
          <w:numId w:val="7"/>
        </w:numPr>
        <w:shd w:val="clear" w:color="auto" w:fill="FEFEFE"/>
        <w:spacing w:before="100" w:beforeAutospacing="1" w:after="180" w:line="240" w:lineRule="auto"/>
        <w:ind w:left="0" w:firstLine="0"/>
        <w:rPr>
          <w:color w:val="393939"/>
          <w:sz w:val="27"/>
          <w:szCs w:val="27"/>
        </w:rPr>
      </w:pPr>
      <w:hyperlink r:id="rId165" w:history="1">
        <w:r>
          <w:rPr>
            <w:rStyle w:val="Hyperlink"/>
            <w:color w:val="0484CE"/>
            <w:sz w:val="27"/>
            <w:szCs w:val="27"/>
            <w:u w:val="none"/>
          </w:rPr>
          <w:t>Đăng nhập</w:t>
        </w:r>
      </w:hyperlink>
    </w:p>
    <w:p w:rsidR="001F3EDC" w:rsidRDefault="001F3EDC" w:rsidP="001F3EDC">
      <w:pPr>
        <w:numPr>
          <w:ilvl w:val="0"/>
          <w:numId w:val="7"/>
        </w:numPr>
        <w:shd w:val="clear" w:color="auto" w:fill="FEFEFE"/>
        <w:spacing w:before="100" w:beforeAutospacing="1" w:after="180" w:line="240" w:lineRule="auto"/>
        <w:ind w:left="0" w:firstLine="0"/>
        <w:rPr>
          <w:color w:val="393939"/>
          <w:sz w:val="27"/>
          <w:szCs w:val="27"/>
        </w:rPr>
      </w:pPr>
      <w:hyperlink r:id="rId166" w:history="1">
        <w:r>
          <w:rPr>
            <w:rStyle w:val="Hyperlink"/>
            <w:color w:val="0484CE"/>
            <w:sz w:val="27"/>
            <w:szCs w:val="27"/>
            <w:u w:val="none"/>
          </w:rPr>
          <w:t>RSS cho bài viết</w:t>
        </w:r>
      </w:hyperlink>
    </w:p>
    <w:p w:rsidR="001F3EDC" w:rsidRDefault="001F3EDC" w:rsidP="001F3EDC">
      <w:pPr>
        <w:numPr>
          <w:ilvl w:val="0"/>
          <w:numId w:val="7"/>
        </w:numPr>
        <w:shd w:val="clear" w:color="auto" w:fill="FEFEFE"/>
        <w:spacing w:before="100" w:beforeAutospacing="1" w:after="180" w:line="240" w:lineRule="auto"/>
        <w:ind w:left="0" w:firstLine="0"/>
        <w:rPr>
          <w:color w:val="393939"/>
          <w:sz w:val="27"/>
          <w:szCs w:val="27"/>
        </w:rPr>
      </w:pPr>
      <w:hyperlink r:id="rId167" w:history="1">
        <w:r>
          <w:rPr>
            <w:rStyle w:val="Hyperlink"/>
            <w:color w:val="0484CE"/>
            <w:sz w:val="27"/>
            <w:szCs w:val="27"/>
            <w:u w:val="none"/>
          </w:rPr>
          <w:t>Dòng thông tin các phản hồi.</w:t>
        </w:r>
      </w:hyperlink>
    </w:p>
    <w:p w:rsidR="00071B81" w:rsidRDefault="00071B81" w:rsidP="001F3EDC"/>
    <w:sectPr w:rsidR="00071B81" w:rsidSect="004F4B6A">
      <w:pgSz w:w="12240" w:h="15840"/>
      <w:pgMar w:top="851" w:right="900"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Noto Serif">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72058"/>
    <w:multiLevelType w:val="multilevel"/>
    <w:tmpl w:val="0C64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0A60E9"/>
    <w:multiLevelType w:val="multilevel"/>
    <w:tmpl w:val="1834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236EF4"/>
    <w:multiLevelType w:val="multilevel"/>
    <w:tmpl w:val="B6D4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611428"/>
    <w:multiLevelType w:val="multilevel"/>
    <w:tmpl w:val="0AE2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0037AE"/>
    <w:multiLevelType w:val="multilevel"/>
    <w:tmpl w:val="BBBE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113846"/>
    <w:multiLevelType w:val="multilevel"/>
    <w:tmpl w:val="1E58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5675409"/>
    <w:multiLevelType w:val="multilevel"/>
    <w:tmpl w:val="2512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0F7"/>
    <w:rsid w:val="00071B81"/>
    <w:rsid w:val="000E0D49"/>
    <w:rsid w:val="001220F7"/>
    <w:rsid w:val="001F3EDC"/>
    <w:rsid w:val="002C31F0"/>
    <w:rsid w:val="004F4B6A"/>
    <w:rsid w:val="006F0C82"/>
    <w:rsid w:val="00783CF2"/>
    <w:rsid w:val="008C31D0"/>
    <w:rsid w:val="00B31797"/>
    <w:rsid w:val="00C35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22676C-0F4F-46D7-A1E8-876B85A73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31797"/>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B31797"/>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4F4B6A"/>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1F3ED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F4B6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797"/>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B31797"/>
    <w:rPr>
      <w:rFonts w:eastAsia="Times New Roman" w:cs="Times New Roman"/>
      <w:b/>
      <w:bCs/>
      <w:sz w:val="36"/>
      <w:szCs w:val="36"/>
    </w:rPr>
  </w:style>
  <w:style w:type="character" w:styleId="Hyperlink">
    <w:name w:val="Hyperlink"/>
    <w:basedOn w:val="DefaultParagraphFont"/>
    <w:uiPriority w:val="99"/>
    <w:semiHidden/>
    <w:unhideWhenUsed/>
    <w:rsid w:val="00B31797"/>
    <w:rPr>
      <w:color w:val="0000FF"/>
      <w:u w:val="single"/>
    </w:rPr>
  </w:style>
  <w:style w:type="paragraph" w:styleId="NormalWeb">
    <w:name w:val="Normal (Web)"/>
    <w:basedOn w:val="Normal"/>
    <w:uiPriority w:val="99"/>
    <w:semiHidden/>
    <w:unhideWhenUsed/>
    <w:rsid w:val="00B3179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B31797"/>
    <w:rPr>
      <w:b/>
      <w:bCs/>
    </w:rPr>
  </w:style>
  <w:style w:type="character" w:customStyle="1" w:styleId="Heading3Char">
    <w:name w:val="Heading 3 Char"/>
    <w:basedOn w:val="DefaultParagraphFont"/>
    <w:link w:val="Heading3"/>
    <w:uiPriority w:val="9"/>
    <w:rsid w:val="004F4B6A"/>
    <w:rPr>
      <w:rFonts w:asciiTheme="majorHAnsi" w:eastAsiaTheme="majorEastAsia" w:hAnsiTheme="majorHAnsi" w:cstheme="majorBidi"/>
      <w:color w:val="1F4D78" w:themeColor="accent1" w:themeShade="7F"/>
      <w:szCs w:val="24"/>
    </w:rPr>
  </w:style>
  <w:style w:type="character" w:customStyle="1" w:styleId="Heading5Char">
    <w:name w:val="Heading 5 Char"/>
    <w:basedOn w:val="DefaultParagraphFont"/>
    <w:link w:val="Heading5"/>
    <w:uiPriority w:val="9"/>
    <w:semiHidden/>
    <w:rsid w:val="004F4B6A"/>
    <w:rPr>
      <w:rFonts w:asciiTheme="majorHAnsi" w:eastAsiaTheme="majorEastAsia" w:hAnsiTheme="majorHAnsi" w:cstheme="majorBidi"/>
      <w:color w:val="2E74B5" w:themeColor="accent1" w:themeShade="BF"/>
    </w:rPr>
  </w:style>
  <w:style w:type="paragraph" w:customStyle="1" w:styleId="image-caption">
    <w:name w:val="image-caption"/>
    <w:basedOn w:val="Normal"/>
    <w:rsid w:val="004F4B6A"/>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C35CD4"/>
    <w:rPr>
      <w:i/>
      <w:iCs/>
    </w:rPr>
  </w:style>
  <w:style w:type="paragraph" w:customStyle="1" w:styleId="wp-caption-text">
    <w:name w:val="wp-caption-text"/>
    <w:basedOn w:val="Normal"/>
    <w:rsid w:val="00783CF2"/>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rsid w:val="001F3EDC"/>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1F3EDC"/>
    <w:rPr>
      <w:color w:val="800080"/>
      <w:u w:val="single"/>
    </w:rPr>
  </w:style>
  <w:style w:type="paragraph" w:customStyle="1" w:styleId="tags">
    <w:name w:val="tags"/>
    <w:basedOn w:val="Normal"/>
    <w:rsid w:val="001F3EDC"/>
    <w:pPr>
      <w:spacing w:before="100" w:beforeAutospacing="1" w:after="100" w:afterAutospacing="1" w:line="240" w:lineRule="auto"/>
    </w:pPr>
    <w:rPr>
      <w:rFonts w:eastAsia="Times New Roman" w:cs="Times New Roman"/>
      <w:szCs w:val="24"/>
    </w:rPr>
  </w:style>
  <w:style w:type="character" w:customStyle="1" w:styleId="tags-title">
    <w:name w:val="tags-title"/>
    <w:basedOn w:val="DefaultParagraphFont"/>
    <w:rsid w:val="001F3EDC"/>
  </w:style>
  <w:style w:type="paragraph" w:styleId="z-TopofForm">
    <w:name w:val="HTML Top of Form"/>
    <w:basedOn w:val="Normal"/>
    <w:next w:val="Normal"/>
    <w:link w:val="z-TopofFormChar"/>
    <w:hidden/>
    <w:uiPriority w:val="99"/>
    <w:semiHidden/>
    <w:unhideWhenUsed/>
    <w:rsid w:val="001F3ED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F3ED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F3ED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F3EDC"/>
    <w:rPr>
      <w:rFonts w:ascii="Arial" w:eastAsia="Times New Roman" w:hAnsi="Arial" w:cs="Arial"/>
      <w:vanish/>
      <w:sz w:val="16"/>
      <w:szCs w:val="16"/>
    </w:rPr>
  </w:style>
  <w:style w:type="character" w:customStyle="1" w:styleId="rss-date">
    <w:name w:val="rss-date"/>
    <w:basedOn w:val="DefaultParagraphFont"/>
    <w:rsid w:val="001F3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6200742">
      <w:bodyDiv w:val="1"/>
      <w:marLeft w:val="0"/>
      <w:marRight w:val="0"/>
      <w:marTop w:val="0"/>
      <w:marBottom w:val="0"/>
      <w:divBdr>
        <w:top w:val="none" w:sz="0" w:space="0" w:color="auto"/>
        <w:left w:val="none" w:sz="0" w:space="0" w:color="auto"/>
        <w:bottom w:val="none" w:sz="0" w:space="0" w:color="auto"/>
        <w:right w:val="none" w:sz="0" w:space="0" w:color="auto"/>
      </w:divBdr>
      <w:divsChild>
        <w:div w:id="1250195617">
          <w:marLeft w:val="0"/>
          <w:marRight w:val="0"/>
          <w:marTop w:val="150"/>
          <w:marBottom w:val="225"/>
          <w:divBdr>
            <w:top w:val="single" w:sz="6" w:space="4" w:color="EEEEEE"/>
            <w:left w:val="single" w:sz="2" w:space="0" w:color="EEEEEE"/>
            <w:bottom w:val="single" w:sz="6" w:space="4" w:color="EEEEEE"/>
            <w:right w:val="single" w:sz="2" w:space="0" w:color="EEEEEE"/>
          </w:divBdr>
        </w:div>
        <w:div w:id="1328442664">
          <w:marLeft w:val="0"/>
          <w:marRight w:val="150"/>
          <w:marTop w:val="225"/>
          <w:marBottom w:val="141"/>
          <w:divBdr>
            <w:top w:val="none" w:sz="0" w:space="0" w:color="auto"/>
            <w:left w:val="none" w:sz="0" w:space="0" w:color="auto"/>
            <w:bottom w:val="none" w:sz="0" w:space="0" w:color="auto"/>
            <w:right w:val="none" w:sz="0" w:space="0" w:color="auto"/>
          </w:divBdr>
          <w:divsChild>
            <w:div w:id="764114849">
              <w:marLeft w:val="0"/>
              <w:marRight w:val="0"/>
              <w:marTop w:val="0"/>
              <w:marBottom w:val="138"/>
              <w:divBdr>
                <w:top w:val="none" w:sz="0" w:space="0" w:color="auto"/>
                <w:left w:val="none" w:sz="0" w:space="0" w:color="auto"/>
                <w:bottom w:val="none" w:sz="0" w:space="0" w:color="auto"/>
                <w:right w:val="none" w:sz="0" w:space="0" w:color="auto"/>
              </w:divBdr>
              <w:divsChild>
                <w:div w:id="1436631926">
                  <w:marLeft w:val="0"/>
                  <w:marRight w:val="0"/>
                  <w:marTop w:val="0"/>
                  <w:marBottom w:val="0"/>
                  <w:divBdr>
                    <w:top w:val="none" w:sz="0" w:space="0" w:color="auto"/>
                    <w:left w:val="none" w:sz="0" w:space="0" w:color="auto"/>
                    <w:bottom w:val="none" w:sz="0" w:space="0" w:color="auto"/>
                    <w:right w:val="none" w:sz="0" w:space="0" w:color="auto"/>
                  </w:divBdr>
                </w:div>
              </w:divsChild>
            </w:div>
            <w:div w:id="1709448416">
              <w:marLeft w:val="0"/>
              <w:marRight w:val="0"/>
              <w:marTop w:val="0"/>
              <w:marBottom w:val="138"/>
              <w:divBdr>
                <w:top w:val="none" w:sz="0" w:space="0" w:color="auto"/>
                <w:left w:val="none" w:sz="0" w:space="0" w:color="auto"/>
                <w:bottom w:val="none" w:sz="0" w:space="0" w:color="auto"/>
                <w:right w:val="none" w:sz="0" w:space="0" w:color="auto"/>
              </w:divBdr>
              <w:divsChild>
                <w:div w:id="2934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282942">
      <w:bodyDiv w:val="1"/>
      <w:marLeft w:val="0"/>
      <w:marRight w:val="0"/>
      <w:marTop w:val="0"/>
      <w:marBottom w:val="0"/>
      <w:divBdr>
        <w:top w:val="none" w:sz="0" w:space="0" w:color="auto"/>
        <w:left w:val="none" w:sz="0" w:space="0" w:color="auto"/>
        <w:bottom w:val="none" w:sz="0" w:space="0" w:color="auto"/>
        <w:right w:val="none" w:sz="0" w:space="0" w:color="auto"/>
      </w:divBdr>
    </w:div>
    <w:div w:id="1228493491">
      <w:bodyDiv w:val="1"/>
      <w:marLeft w:val="0"/>
      <w:marRight w:val="0"/>
      <w:marTop w:val="0"/>
      <w:marBottom w:val="0"/>
      <w:divBdr>
        <w:top w:val="none" w:sz="0" w:space="0" w:color="auto"/>
        <w:left w:val="none" w:sz="0" w:space="0" w:color="auto"/>
        <w:bottom w:val="none" w:sz="0" w:space="0" w:color="auto"/>
        <w:right w:val="none" w:sz="0" w:space="0" w:color="auto"/>
      </w:divBdr>
      <w:divsChild>
        <w:div w:id="1921016534">
          <w:marLeft w:val="0"/>
          <w:marRight w:val="0"/>
          <w:marTop w:val="0"/>
          <w:marBottom w:val="0"/>
          <w:divBdr>
            <w:top w:val="none" w:sz="0" w:space="0" w:color="auto"/>
            <w:left w:val="none" w:sz="0" w:space="0" w:color="auto"/>
            <w:bottom w:val="none" w:sz="0" w:space="0" w:color="auto"/>
            <w:right w:val="none" w:sz="0" w:space="0" w:color="auto"/>
          </w:divBdr>
          <w:divsChild>
            <w:div w:id="1038353578">
              <w:marLeft w:val="0"/>
              <w:marRight w:val="0"/>
              <w:marTop w:val="0"/>
              <w:marBottom w:val="0"/>
              <w:divBdr>
                <w:top w:val="none" w:sz="0" w:space="0" w:color="auto"/>
                <w:left w:val="none" w:sz="0" w:space="0" w:color="auto"/>
                <w:bottom w:val="none" w:sz="0" w:space="0" w:color="auto"/>
                <w:right w:val="none" w:sz="0" w:space="0" w:color="auto"/>
              </w:divBdr>
            </w:div>
          </w:divsChild>
        </w:div>
        <w:div w:id="1408109240">
          <w:marLeft w:val="472"/>
          <w:marRight w:val="0"/>
          <w:marTop w:val="0"/>
          <w:marBottom w:val="0"/>
          <w:divBdr>
            <w:top w:val="none" w:sz="0" w:space="0" w:color="auto"/>
            <w:left w:val="none" w:sz="0" w:space="0" w:color="auto"/>
            <w:bottom w:val="none" w:sz="0" w:space="0" w:color="auto"/>
            <w:right w:val="none" w:sz="0" w:space="0" w:color="auto"/>
          </w:divBdr>
          <w:divsChild>
            <w:div w:id="1639873369">
              <w:marLeft w:val="0"/>
              <w:marRight w:val="0"/>
              <w:marTop w:val="0"/>
              <w:marBottom w:val="0"/>
              <w:divBdr>
                <w:top w:val="none" w:sz="0" w:space="0" w:color="auto"/>
                <w:left w:val="none" w:sz="0" w:space="0" w:color="auto"/>
                <w:bottom w:val="none" w:sz="0" w:space="0" w:color="auto"/>
                <w:right w:val="none" w:sz="0" w:space="0" w:color="auto"/>
              </w:divBdr>
            </w:div>
            <w:div w:id="182326274">
              <w:marLeft w:val="0"/>
              <w:marRight w:val="0"/>
              <w:marTop w:val="0"/>
              <w:marBottom w:val="0"/>
              <w:divBdr>
                <w:top w:val="single" w:sz="6" w:space="12" w:color="999999"/>
                <w:left w:val="none" w:sz="0" w:space="0" w:color="auto"/>
                <w:bottom w:val="none" w:sz="0" w:space="0" w:color="auto"/>
                <w:right w:val="none" w:sz="0" w:space="0" w:color="auto"/>
              </w:divBdr>
            </w:div>
            <w:div w:id="107622724">
              <w:marLeft w:val="0"/>
              <w:marRight w:val="0"/>
              <w:marTop w:val="0"/>
              <w:marBottom w:val="0"/>
              <w:divBdr>
                <w:top w:val="single" w:sz="6" w:space="12" w:color="999999"/>
                <w:left w:val="none" w:sz="0" w:space="0" w:color="auto"/>
                <w:bottom w:val="none" w:sz="0" w:space="0" w:color="auto"/>
                <w:right w:val="none" w:sz="0" w:space="0" w:color="auto"/>
              </w:divBdr>
              <w:divsChild>
                <w:div w:id="731194984">
                  <w:marLeft w:val="0"/>
                  <w:marRight w:val="0"/>
                  <w:marTop w:val="0"/>
                  <w:marBottom w:val="0"/>
                  <w:divBdr>
                    <w:top w:val="none" w:sz="0" w:space="0" w:color="auto"/>
                    <w:left w:val="none" w:sz="0" w:space="0" w:color="auto"/>
                    <w:bottom w:val="none" w:sz="0" w:space="0" w:color="auto"/>
                    <w:right w:val="none" w:sz="0" w:space="0" w:color="auto"/>
                  </w:divBdr>
                </w:div>
              </w:divsChild>
            </w:div>
            <w:div w:id="623924591">
              <w:marLeft w:val="0"/>
              <w:marRight w:val="0"/>
              <w:marTop w:val="0"/>
              <w:marBottom w:val="0"/>
              <w:divBdr>
                <w:top w:val="single" w:sz="6" w:space="12" w:color="999999"/>
                <w:left w:val="none" w:sz="0" w:space="0" w:color="auto"/>
                <w:bottom w:val="none" w:sz="0" w:space="0" w:color="auto"/>
                <w:right w:val="none" w:sz="0" w:space="0" w:color="auto"/>
              </w:divBdr>
            </w:div>
            <w:div w:id="1141189740">
              <w:marLeft w:val="0"/>
              <w:marRight w:val="0"/>
              <w:marTop w:val="0"/>
              <w:marBottom w:val="0"/>
              <w:divBdr>
                <w:top w:val="single" w:sz="6" w:space="12" w:color="999999"/>
                <w:left w:val="none" w:sz="0" w:space="0" w:color="auto"/>
                <w:bottom w:val="none" w:sz="0" w:space="0" w:color="auto"/>
                <w:right w:val="none" w:sz="0" w:space="0" w:color="auto"/>
              </w:divBdr>
            </w:div>
            <w:div w:id="211306066">
              <w:marLeft w:val="0"/>
              <w:marRight w:val="0"/>
              <w:marTop w:val="0"/>
              <w:marBottom w:val="0"/>
              <w:divBdr>
                <w:top w:val="single" w:sz="6" w:space="12" w:color="999999"/>
                <w:left w:val="none" w:sz="0" w:space="0" w:color="auto"/>
                <w:bottom w:val="none" w:sz="0" w:space="0" w:color="auto"/>
                <w:right w:val="none" w:sz="0" w:space="0" w:color="auto"/>
              </w:divBdr>
            </w:div>
          </w:divsChild>
        </w:div>
      </w:divsChild>
    </w:div>
    <w:div w:id="1249735098">
      <w:bodyDiv w:val="1"/>
      <w:marLeft w:val="0"/>
      <w:marRight w:val="0"/>
      <w:marTop w:val="0"/>
      <w:marBottom w:val="0"/>
      <w:divBdr>
        <w:top w:val="none" w:sz="0" w:space="0" w:color="auto"/>
        <w:left w:val="none" w:sz="0" w:space="0" w:color="auto"/>
        <w:bottom w:val="none" w:sz="0" w:space="0" w:color="auto"/>
        <w:right w:val="none" w:sz="0" w:space="0" w:color="auto"/>
      </w:divBdr>
      <w:divsChild>
        <w:div w:id="1390421094">
          <w:marLeft w:val="0"/>
          <w:marRight w:val="420"/>
          <w:marTop w:val="90"/>
          <w:marBottom w:val="420"/>
          <w:divBdr>
            <w:top w:val="none" w:sz="0" w:space="0" w:color="auto"/>
            <w:left w:val="none" w:sz="0" w:space="0" w:color="auto"/>
            <w:bottom w:val="none" w:sz="0" w:space="0" w:color="auto"/>
            <w:right w:val="none" w:sz="0" w:space="0" w:color="auto"/>
          </w:divBdr>
        </w:div>
        <w:div w:id="1779523119">
          <w:marLeft w:val="0"/>
          <w:marRight w:val="0"/>
          <w:marTop w:val="0"/>
          <w:marBottom w:val="420"/>
          <w:divBdr>
            <w:top w:val="none" w:sz="0" w:space="0" w:color="auto"/>
            <w:left w:val="none" w:sz="0" w:space="0" w:color="auto"/>
            <w:bottom w:val="none" w:sz="0" w:space="0" w:color="auto"/>
            <w:right w:val="none" w:sz="0" w:space="0" w:color="auto"/>
          </w:divBdr>
        </w:div>
      </w:divsChild>
    </w:div>
    <w:div w:id="1343316125">
      <w:bodyDiv w:val="1"/>
      <w:marLeft w:val="0"/>
      <w:marRight w:val="0"/>
      <w:marTop w:val="0"/>
      <w:marBottom w:val="0"/>
      <w:divBdr>
        <w:top w:val="none" w:sz="0" w:space="0" w:color="auto"/>
        <w:left w:val="none" w:sz="0" w:space="0" w:color="auto"/>
        <w:bottom w:val="none" w:sz="0" w:space="0" w:color="auto"/>
        <w:right w:val="none" w:sz="0" w:space="0" w:color="auto"/>
      </w:divBdr>
      <w:divsChild>
        <w:div w:id="2080594007">
          <w:marLeft w:val="0"/>
          <w:marRight w:val="0"/>
          <w:marTop w:val="0"/>
          <w:marBottom w:val="0"/>
          <w:divBdr>
            <w:top w:val="none" w:sz="0" w:space="0" w:color="auto"/>
            <w:left w:val="none" w:sz="0" w:space="0" w:color="auto"/>
            <w:bottom w:val="none" w:sz="0" w:space="0" w:color="auto"/>
            <w:right w:val="none" w:sz="0" w:space="0" w:color="auto"/>
          </w:divBdr>
        </w:div>
        <w:div w:id="564417258">
          <w:marLeft w:val="0"/>
          <w:marRight w:val="0"/>
          <w:marTop w:val="0"/>
          <w:marBottom w:val="0"/>
          <w:divBdr>
            <w:top w:val="none" w:sz="0" w:space="0" w:color="auto"/>
            <w:left w:val="none" w:sz="0" w:space="0" w:color="auto"/>
            <w:bottom w:val="none" w:sz="0" w:space="0" w:color="auto"/>
            <w:right w:val="none" w:sz="0" w:space="0" w:color="auto"/>
          </w:divBdr>
        </w:div>
        <w:div w:id="1803888328">
          <w:marLeft w:val="0"/>
          <w:marRight w:val="0"/>
          <w:marTop w:val="0"/>
          <w:marBottom w:val="0"/>
          <w:divBdr>
            <w:top w:val="none" w:sz="0" w:space="0" w:color="auto"/>
            <w:left w:val="none" w:sz="0" w:space="0" w:color="auto"/>
            <w:bottom w:val="none" w:sz="0" w:space="0" w:color="auto"/>
            <w:right w:val="none" w:sz="0" w:space="0" w:color="auto"/>
          </w:divBdr>
        </w:div>
      </w:divsChild>
    </w:div>
    <w:div w:id="1583834716">
      <w:bodyDiv w:val="1"/>
      <w:marLeft w:val="0"/>
      <w:marRight w:val="0"/>
      <w:marTop w:val="0"/>
      <w:marBottom w:val="0"/>
      <w:divBdr>
        <w:top w:val="none" w:sz="0" w:space="0" w:color="auto"/>
        <w:left w:val="none" w:sz="0" w:space="0" w:color="auto"/>
        <w:bottom w:val="none" w:sz="0" w:space="0" w:color="auto"/>
        <w:right w:val="none" w:sz="0" w:space="0" w:color="auto"/>
      </w:divBdr>
      <w:divsChild>
        <w:div w:id="2013946365">
          <w:marLeft w:val="0"/>
          <w:marRight w:val="0"/>
          <w:marTop w:val="0"/>
          <w:marBottom w:val="0"/>
          <w:divBdr>
            <w:top w:val="none" w:sz="0" w:space="0" w:color="auto"/>
            <w:left w:val="none" w:sz="0" w:space="0" w:color="auto"/>
            <w:bottom w:val="none" w:sz="0" w:space="0" w:color="auto"/>
            <w:right w:val="none" w:sz="0" w:space="0" w:color="auto"/>
          </w:divBdr>
          <w:divsChild>
            <w:div w:id="18204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607521">
      <w:bodyDiv w:val="1"/>
      <w:marLeft w:val="0"/>
      <w:marRight w:val="0"/>
      <w:marTop w:val="0"/>
      <w:marBottom w:val="0"/>
      <w:divBdr>
        <w:top w:val="none" w:sz="0" w:space="0" w:color="auto"/>
        <w:left w:val="none" w:sz="0" w:space="0" w:color="auto"/>
        <w:bottom w:val="none" w:sz="0" w:space="0" w:color="auto"/>
        <w:right w:val="none" w:sz="0" w:space="0" w:color="auto"/>
      </w:divBdr>
      <w:divsChild>
        <w:div w:id="1792743494">
          <w:marLeft w:val="0"/>
          <w:marRight w:val="0"/>
          <w:marTop w:val="0"/>
          <w:marBottom w:val="0"/>
          <w:divBdr>
            <w:top w:val="none" w:sz="0" w:space="0" w:color="auto"/>
            <w:left w:val="none" w:sz="0" w:space="0" w:color="auto"/>
            <w:bottom w:val="none" w:sz="0" w:space="0" w:color="auto"/>
            <w:right w:val="none" w:sz="0" w:space="0" w:color="auto"/>
          </w:divBdr>
          <w:divsChild>
            <w:div w:id="1317343663">
              <w:marLeft w:val="0"/>
              <w:marRight w:val="0"/>
              <w:marTop w:val="0"/>
              <w:marBottom w:val="0"/>
              <w:divBdr>
                <w:top w:val="none" w:sz="0" w:space="0" w:color="auto"/>
                <w:left w:val="none" w:sz="0" w:space="0" w:color="auto"/>
                <w:bottom w:val="none" w:sz="0" w:space="0" w:color="auto"/>
                <w:right w:val="none" w:sz="0" w:space="0" w:color="auto"/>
              </w:divBdr>
            </w:div>
            <w:div w:id="86856192">
              <w:marLeft w:val="0"/>
              <w:marRight w:val="0"/>
              <w:marTop w:val="0"/>
              <w:marBottom w:val="0"/>
              <w:divBdr>
                <w:top w:val="none" w:sz="0" w:space="0" w:color="auto"/>
                <w:left w:val="none" w:sz="0" w:space="0" w:color="auto"/>
                <w:bottom w:val="none" w:sz="0" w:space="0" w:color="auto"/>
                <w:right w:val="none" w:sz="0" w:space="0" w:color="auto"/>
              </w:divBdr>
            </w:div>
          </w:divsChild>
        </w:div>
        <w:div w:id="250356301">
          <w:marLeft w:val="0"/>
          <w:marRight w:val="0"/>
          <w:marTop w:val="0"/>
          <w:marBottom w:val="0"/>
          <w:divBdr>
            <w:top w:val="none" w:sz="0" w:space="0" w:color="auto"/>
            <w:left w:val="none" w:sz="0" w:space="0" w:color="auto"/>
            <w:bottom w:val="none" w:sz="0" w:space="0" w:color="auto"/>
            <w:right w:val="none" w:sz="0" w:space="0" w:color="auto"/>
          </w:divBdr>
          <w:divsChild>
            <w:div w:id="539365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9951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rosetta.vn/nguyenxuanxanh/tag/fareed-zakaria/" TargetMode="External"/><Relationship Id="rId117" Type="http://schemas.openxmlformats.org/officeDocument/2006/relationships/hyperlink" Target="https://rosetta.vn/nguyenxuanxanh/tag/einstein/" TargetMode="External"/><Relationship Id="rId21" Type="http://schemas.openxmlformats.org/officeDocument/2006/relationships/hyperlink" Target="https://vi.wikipedia.org/wiki/Gi%C3%A1o_d%E1%BB%A5c_khai_ph%C3%B3ng" TargetMode="External"/><Relationship Id="rId42" Type="http://schemas.openxmlformats.org/officeDocument/2006/relationships/hyperlink" Target="https://rosetta.vn/nguyenxuanxanh/paul-j-crutzen-dia-chat-hoc-cua-nhan-loai/" TargetMode="External"/><Relationship Id="rId47" Type="http://schemas.openxmlformats.org/officeDocument/2006/relationships/hyperlink" Target="https://rosetta.vn/nguyenxuanxanh/loi-chia-tay-stephen-hawking-cua-mot-nha-vat-ly/" TargetMode="External"/><Relationship Id="rId63" Type="http://schemas.openxmlformats.org/officeDocument/2006/relationships/hyperlink" Target="https://rosetta.vn/nguyenxuanxanh/ky-yeu-dai-hoc-humboldt-200-nam/" TargetMode="External"/><Relationship Id="rId68" Type="http://schemas.openxmlformats.org/officeDocument/2006/relationships/hyperlink" Target="https://rosetta.vn/nguyenxuanxanh/tpu-chip-cua-tuong-lai/" TargetMode="External"/><Relationship Id="rId84" Type="http://schemas.openxmlformats.org/officeDocument/2006/relationships/hyperlink" Target="https://rosetta.vn/nguyenxuanxanh/nam-quoc-te-anh-sang/" TargetMode="External"/><Relationship Id="rId89" Type="http://schemas.openxmlformats.org/officeDocument/2006/relationships/hyperlink" Target="https://rosetta.vn/nguyenxuanxanh/trach-nhiem-cong-dan/" TargetMode="External"/><Relationship Id="rId112" Type="http://schemas.openxmlformats.org/officeDocument/2006/relationships/hyperlink" Target="https://rosetta.vn/nguyenxuanxanh/tag/cong-nghiep/" TargetMode="External"/><Relationship Id="rId133" Type="http://schemas.openxmlformats.org/officeDocument/2006/relationships/hyperlink" Target="https://rosetta.vn/nguyenxuanxanh/tag/nhan-ai/" TargetMode="External"/><Relationship Id="rId138" Type="http://schemas.openxmlformats.org/officeDocument/2006/relationships/hyperlink" Target="https://rosetta.vn/nguyenxuanxanh/tag/stephen-hawking/" TargetMode="External"/><Relationship Id="rId154" Type="http://schemas.openxmlformats.org/officeDocument/2006/relationships/hyperlink" Target="https://rosetta.vn/lequanganh" TargetMode="External"/><Relationship Id="rId159" Type="http://schemas.openxmlformats.org/officeDocument/2006/relationships/hyperlink" Target="https://rosetta.vn/lequanganh/hoi-dong-tuyen-chon-giai-thuong-huy-chuong-fields-2018/" TargetMode="External"/><Relationship Id="rId16" Type="http://schemas.openxmlformats.org/officeDocument/2006/relationships/hyperlink" Target="https://vi.wikipedia.org/wiki/Ch%C6%B0%C6%A1ng_tr%C3%ACnh_h%E1%BB%8Dc" TargetMode="External"/><Relationship Id="rId107" Type="http://schemas.openxmlformats.org/officeDocument/2006/relationships/hyperlink" Target="https://rosetta.vn/nguyenxuanxanh/tag/artificial-intelligence/" TargetMode="External"/><Relationship Id="rId11" Type="http://schemas.openxmlformats.org/officeDocument/2006/relationships/hyperlink" Target="https://vi.wikipedia.org/wiki/Ch%E1%BB%A7_ngh%C4%A9a_t%E1%BB%B1_do" TargetMode="External"/><Relationship Id="rId32" Type="http://schemas.openxmlformats.org/officeDocument/2006/relationships/hyperlink" Target="https://rosetta.vn/nguyenxuanxanh/sach-einstein-thuyet-tuong-doi-hep-va-rong/" TargetMode="External"/><Relationship Id="rId37" Type="http://schemas.openxmlformats.org/officeDocument/2006/relationships/hyperlink" Target="https://rosetta.vn/nguyenxuanxanh/tu-than-yeu-linh-cua-fukuzawa-yukichi/" TargetMode="External"/><Relationship Id="rId53" Type="http://schemas.openxmlformats.org/officeDocument/2006/relationships/hyperlink" Target="https://rosetta.vn/nguyenxuanxanh/tai-sao-can-giao-duc-khai-phong/" TargetMode="External"/><Relationship Id="rId58" Type="http://schemas.openxmlformats.org/officeDocument/2006/relationships/hyperlink" Target="https://rosetta.vn/nguyenxuanxanh/hat-higgs-con-duong-phat-minh-va-kham-pha-hat-cua-chua/" TargetMode="External"/><Relationship Id="rId74" Type="http://schemas.openxmlformats.org/officeDocument/2006/relationships/hyperlink" Target="https://rosetta.vn/nguyenxuanxanh/truong-hoc-cua-ly-tinh/" TargetMode="External"/><Relationship Id="rId79" Type="http://schemas.openxmlformats.org/officeDocument/2006/relationships/hyperlink" Target="https://rosetta.vn/nguyenxuanxanh/mot-tam-anh-lich-su-cua-einstein-do-halsman-chup/" TargetMode="External"/><Relationship Id="rId102" Type="http://schemas.openxmlformats.org/officeDocument/2006/relationships/hyperlink" Target="https://rosetta.vn/nguyenxuanxanh/dai-hoc-phai-la-moi-truong-van-hoa/" TargetMode="External"/><Relationship Id="rId123" Type="http://schemas.openxmlformats.org/officeDocument/2006/relationships/hyperlink" Target="https://rosetta.vn/nguyenxuanxanh/tag/hoa-ky/" TargetMode="External"/><Relationship Id="rId128" Type="http://schemas.openxmlformats.org/officeDocument/2006/relationships/hyperlink" Target="https://rosetta.vn/nguyenxuanxanh/tag/ky-yeu/" TargetMode="External"/><Relationship Id="rId144" Type="http://schemas.openxmlformats.org/officeDocument/2006/relationships/hyperlink" Target="https://rosetta.vn/nguyenxuanxanh/tag/vat-ly/" TargetMode="External"/><Relationship Id="rId149" Type="http://schemas.openxmlformats.org/officeDocument/2006/relationships/hyperlink" Target="https://rosetta.vn/nguyenxuanxanh/tag/doc-sach/" TargetMode="External"/><Relationship Id="rId5" Type="http://schemas.openxmlformats.org/officeDocument/2006/relationships/hyperlink" Target="http://www.facebook.com/sharer.php?u=https://dantri.com.vn/news-20160616091953002.htm" TargetMode="External"/><Relationship Id="rId90" Type="http://schemas.openxmlformats.org/officeDocument/2006/relationships/hyperlink" Target="https://rosetta.vn/nguyenxuanxanh/ngay-cua-cha/" TargetMode="External"/><Relationship Id="rId95" Type="http://schemas.openxmlformats.org/officeDocument/2006/relationships/hyperlink" Target="https://rosetta.vn/nguyenxuanxanh/mo-rong-trai-tim/" TargetMode="External"/><Relationship Id="rId160" Type="http://schemas.openxmlformats.org/officeDocument/2006/relationships/hyperlink" Target="https://rosetta.vn/lequanganh/emmy-noether/" TargetMode="External"/><Relationship Id="rId165" Type="http://schemas.openxmlformats.org/officeDocument/2006/relationships/hyperlink" Target="https://rosetta.vn/nguyenxuanxanh/wp-login.php" TargetMode="External"/><Relationship Id="rId22" Type="http://schemas.openxmlformats.org/officeDocument/2006/relationships/hyperlink" Target="http://www.chungta.com/Desktop.aspx/ChungTa-SuyNgam/Giao-Duc/Muc_tieu_cua_giao_duc_tong_quat/" TargetMode="External"/><Relationship Id="rId27" Type="http://schemas.openxmlformats.org/officeDocument/2006/relationships/hyperlink" Target="https://rosetta.vn/nguyenxuanxanh/tag/giao-duc-khai-phong/" TargetMode="External"/><Relationship Id="rId43" Type="http://schemas.openxmlformats.org/officeDocument/2006/relationships/hyperlink" Target="https://rosetta.vn/nguyenxuanxanh/tieu-su-giao-su-gerard-t-hooft/" TargetMode="External"/><Relationship Id="rId48" Type="http://schemas.openxmlformats.org/officeDocument/2006/relationships/hyperlink" Target="https://rosetta.vn/nguyenxuanxanh/dinh-ly-cuoi-cung-cua-fermat/" TargetMode="External"/><Relationship Id="rId64" Type="http://schemas.openxmlformats.org/officeDocument/2006/relationships/hyperlink" Target="https://rosetta.vn/nguyenxuanxanh/mot-googler-viet-nam-tim-cach-day-may-hieu-cam-xuc-cua-con-nguoi/" TargetMode="External"/><Relationship Id="rId69" Type="http://schemas.openxmlformats.org/officeDocument/2006/relationships/hyperlink" Target="https://rosetta.vn/nguyenxuanxanh/cuoc-dai-chien-giua-may-va-nguoi-trong-co-vay-phan-ii/" TargetMode="External"/><Relationship Id="rId113" Type="http://schemas.openxmlformats.org/officeDocument/2006/relationships/hyperlink" Target="https://rosetta.vn/nguyenxuanxanh/tag/david-christian/" TargetMode="External"/><Relationship Id="rId118" Type="http://schemas.openxmlformats.org/officeDocument/2006/relationships/hyperlink" Target="https://rosetta.vn/nguyenxuanxanh/tag/gerard-t-hooft/" TargetMode="External"/><Relationship Id="rId134" Type="http://schemas.openxmlformats.org/officeDocument/2006/relationships/hyperlink" Target="https://rosetta.vn/nguyenxuanxanh/tag/nhat-ban/" TargetMode="External"/><Relationship Id="rId139" Type="http://schemas.openxmlformats.org/officeDocument/2006/relationships/hyperlink" Target="https://rosetta.vn/nguyenxuanxanh/tag/this-fleeting-world/" TargetMode="External"/><Relationship Id="rId80" Type="http://schemas.openxmlformats.org/officeDocument/2006/relationships/hyperlink" Target="https://rosetta.vn/nguyenxuanxanh/khoa-hoc-va-truyen-ba-dai-chung/" TargetMode="External"/><Relationship Id="rId85" Type="http://schemas.openxmlformats.org/officeDocument/2006/relationships/hyperlink" Target="https://rosetta.vn/nguyenxuanxanh/dien-tu-giai-sach-hay-giao-duc-ky-yeu-humboldt/" TargetMode="External"/><Relationship Id="rId150" Type="http://schemas.openxmlformats.org/officeDocument/2006/relationships/image" Target="media/image2.wmf"/><Relationship Id="rId155" Type="http://schemas.openxmlformats.org/officeDocument/2006/relationships/hyperlink" Target="https://rosetta.vn/lequanganh/nha-toan-hoc-maurice-audin-la-ai/" TargetMode="External"/><Relationship Id="rId12" Type="http://schemas.openxmlformats.org/officeDocument/2006/relationships/hyperlink" Target="https://vi.wikipedia.org/wiki/Th%E1%BB%9Di_Khai_minh" TargetMode="External"/><Relationship Id="rId17" Type="http://schemas.openxmlformats.org/officeDocument/2006/relationships/hyperlink" Target="https://vi.wikipedia.org/wiki/John_Henry_Newman" TargetMode="External"/><Relationship Id="rId33" Type="http://schemas.openxmlformats.org/officeDocument/2006/relationships/hyperlink" Target="https://rosetta.vn/nguyenxuanxanh/emile-zola-jaccuse/" TargetMode="External"/><Relationship Id="rId38" Type="http://schemas.openxmlformats.org/officeDocument/2006/relationships/hyperlink" Target="https://rosetta.vn/nguyenxuanxanh/ky-niem-100-nam-dinh-ly-emmy-noether/" TargetMode="External"/><Relationship Id="rId59" Type="http://schemas.openxmlformats.org/officeDocument/2006/relationships/hyperlink" Target="https://rosetta.vn/nguyenxuanxanh/yoichiro-nambu-mot-thien-tai-hien-hoa-va-nhan-hau/" TargetMode="External"/><Relationship Id="rId103" Type="http://schemas.openxmlformats.org/officeDocument/2006/relationships/hyperlink" Target="https://rosetta.vn/nguyenxuanxanh/triet-hoc-da-ben-re/" TargetMode="External"/><Relationship Id="rId108" Type="http://schemas.openxmlformats.org/officeDocument/2006/relationships/hyperlink" Target="https://rosetta.vn/nguyenxuanxanh/tag/binh-dang/" TargetMode="External"/><Relationship Id="rId124" Type="http://schemas.openxmlformats.org/officeDocument/2006/relationships/hyperlink" Target="https://rosetta.vn/nguyenxuanxanh/tag/homo-deus/" TargetMode="External"/><Relationship Id="rId129" Type="http://schemas.openxmlformats.org/officeDocument/2006/relationships/hyperlink" Target="https://rosetta.vn/nguyenxuanxanh/tag/la-thu/" TargetMode="External"/><Relationship Id="rId54" Type="http://schemas.openxmlformats.org/officeDocument/2006/relationships/hyperlink" Target="https://rosetta.vn/nguyenxuanxanh/loi-tua-cho-quyen-sach-thien-tai-va-so-phan/" TargetMode="External"/><Relationship Id="rId70" Type="http://schemas.openxmlformats.org/officeDocument/2006/relationships/hyperlink" Target="https://rosetta.vn/nguyenxuanxanh/cuoc-dai-chien-giua-may-va-nguoi-trong-co-vay-phan-i/" TargetMode="External"/><Relationship Id="rId75" Type="http://schemas.openxmlformats.org/officeDocument/2006/relationships/hyperlink" Target="https://rosetta.vn/nguyenxuanxanh/dan-nhap-sach-tinh-than-tu-luc/" TargetMode="External"/><Relationship Id="rId91" Type="http://schemas.openxmlformats.org/officeDocument/2006/relationships/hyperlink" Target="https://rosetta.vn/nguyenxuanxanh/khong-the-yeu-nuoc-trong-su-vo-minh/" TargetMode="External"/><Relationship Id="rId96" Type="http://schemas.openxmlformats.org/officeDocument/2006/relationships/hyperlink" Target="https://rosetta.vn/nguyenxuanxanh/david-hilbert/" TargetMode="External"/><Relationship Id="rId140" Type="http://schemas.openxmlformats.org/officeDocument/2006/relationships/hyperlink" Target="https://rosetta.vn/nguyenxuanxanh/tag/toan-hoc/" TargetMode="External"/><Relationship Id="rId145" Type="http://schemas.openxmlformats.org/officeDocument/2006/relationships/hyperlink" Target="https://rosetta.vn/nguyenxuanxanh/tag/yuval-harari/" TargetMode="External"/><Relationship Id="rId161" Type="http://schemas.openxmlformats.org/officeDocument/2006/relationships/hyperlink" Target="https://rosetta.vn/lequanganh/huy-chuong-fields-2018/" TargetMode="External"/><Relationship Id="rId166" Type="http://schemas.openxmlformats.org/officeDocument/2006/relationships/hyperlink" Target="https://rosetta.vn/nguyenxuanxanh/feed/" TargetMode="External"/><Relationship Id="rId1" Type="http://schemas.openxmlformats.org/officeDocument/2006/relationships/numbering" Target="numbering.xml"/><Relationship Id="rId6" Type="http://schemas.openxmlformats.org/officeDocument/2006/relationships/hyperlink" Target="http://tuoitre.vn/tin/giao-duc/20170804/giao-duc-khai-phong-gop-duoc-gi-cho-giao-duc-viet-nam/1363678.html" TargetMode="External"/><Relationship Id="rId15" Type="http://schemas.openxmlformats.org/officeDocument/2006/relationships/hyperlink" Target="https://vi.wikipedia.org/wiki/%C4%90a_nguy%C3%AAn" TargetMode="External"/><Relationship Id="rId23" Type="http://schemas.openxmlformats.org/officeDocument/2006/relationships/hyperlink" Target="http://www.chungta.com/Desktop.aspx/ChungTa-SuyNgam/Giao-Duc/Giao_duc_Tong_quat_Liberal_Education/" TargetMode="External"/><Relationship Id="rId28" Type="http://schemas.openxmlformats.org/officeDocument/2006/relationships/hyperlink" Target="https://rosetta.vn/nguyenxuanxanh/loi-tua-cho-quyen-sach-thien-tai-va-so-phan/" TargetMode="External"/><Relationship Id="rId36" Type="http://schemas.openxmlformats.org/officeDocument/2006/relationships/hyperlink" Target="https://rosetta.vn/nguyenxuanxanh/luat-dai-chung-hoa-khcn-cua-trung-quoc/" TargetMode="External"/><Relationship Id="rId49" Type="http://schemas.openxmlformats.org/officeDocument/2006/relationships/hyperlink" Target="https://rosetta.vn/nguyenxuanxanh/stephen-hawking-khong-con-nua/" TargetMode="External"/><Relationship Id="rId57" Type="http://schemas.openxmlformats.org/officeDocument/2006/relationships/hyperlink" Target="https://rosetta.vn/nguyenxuanxanh/loi-tua-cho-cuoc-canh-tranh-chat-xam-vi-dai/" TargetMode="External"/><Relationship Id="rId106" Type="http://schemas.openxmlformats.org/officeDocument/2006/relationships/hyperlink" Target="https://rosetta.vn/nguyenxuanxanh/tag/ai/" TargetMode="External"/><Relationship Id="rId114" Type="http://schemas.openxmlformats.org/officeDocument/2006/relationships/hyperlink" Target="https://rosetta.vn/nguyenxuanxanh/tag/david-hilbert/" TargetMode="External"/><Relationship Id="rId119" Type="http://schemas.openxmlformats.org/officeDocument/2006/relationships/hyperlink" Target="https://rosetta.vn/nguyenxuanxanh/tag/gettysburg/" TargetMode="External"/><Relationship Id="rId127" Type="http://schemas.openxmlformats.org/officeDocument/2006/relationships/hyperlink" Target="https://rosetta.vn/nguyenxuanxanh/tag/khoa-hoc/" TargetMode="External"/><Relationship Id="rId10" Type="http://schemas.openxmlformats.org/officeDocument/2006/relationships/hyperlink" Target="https://vi.wikipedia.org/wiki/Trung_c%E1%BB%95" TargetMode="External"/><Relationship Id="rId31" Type="http://schemas.openxmlformats.org/officeDocument/2006/relationships/control" Target="activeX/activeX1.xml"/><Relationship Id="rId44" Type="http://schemas.openxmlformats.org/officeDocument/2006/relationships/hyperlink" Target="https://rosetta.vn/nguyenxuanxanh/mo-rong-trai-tim-2/" TargetMode="External"/><Relationship Id="rId52" Type="http://schemas.openxmlformats.org/officeDocument/2006/relationships/hyperlink" Target="https://rosetta.vn/nguyenxuanxanh/sach-cho-thanh-pho/" TargetMode="External"/><Relationship Id="rId60" Type="http://schemas.openxmlformats.org/officeDocument/2006/relationships/hyperlink" Target="https://rosetta.vn/nguyenxuanxanh/ky-yeu-max-planck-2008/" TargetMode="External"/><Relationship Id="rId65" Type="http://schemas.openxmlformats.org/officeDocument/2006/relationships/hyperlink" Target="https://rosetta.vn/nguyenxuanxanh/sach-einstein/" TargetMode="External"/><Relationship Id="rId73" Type="http://schemas.openxmlformats.org/officeDocument/2006/relationships/hyperlink" Target="https://rosetta.vn/nguyenxuanxanh/vi-sao-toi-viet-nuoc-duc-the-ky-xix/" TargetMode="External"/><Relationship Id="rId78" Type="http://schemas.openxmlformats.org/officeDocument/2006/relationships/hyperlink" Target="https://rosetta.vn/nguyenxuanxanh/maxim-gorki-nhung-y-tuong-khong-hop-thoi-ve-van-hoa-va-cach-mang/" TargetMode="External"/><Relationship Id="rId81" Type="http://schemas.openxmlformats.org/officeDocument/2006/relationships/hyperlink" Target="https://rosetta.vn/nguyenxuanxanh/toi-la-san-pham-cua-hai-nen-van-hoa/" TargetMode="External"/><Relationship Id="rId86" Type="http://schemas.openxmlformats.org/officeDocument/2006/relationships/hyperlink" Target="https://rosetta.vn/nguyenxuanxanh/con-ac-mong-albert-einstein/" TargetMode="External"/><Relationship Id="rId94" Type="http://schemas.openxmlformats.org/officeDocument/2006/relationships/hyperlink" Target="https://rosetta.vn/nguyenxuanxanh/vai-ngo-nhan-ve-albert-einstein/" TargetMode="External"/><Relationship Id="rId99" Type="http://schemas.openxmlformats.org/officeDocument/2006/relationships/hyperlink" Target="https://rosetta.vn/nguyenxuanxanh/giao-duc-nao-cho-tuong-lai/" TargetMode="External"/><Relationship Id="rId101" Type="http://schemas.openxmlformats.org/officeDocument/2006/relationships/hyperlink" Target="https://rosetta.vn/nguyenxuanxanh/dien-van-nam-hoc-moi/" TargetMode="External"/><Relationship Id="rId122" Type="http://schemas.openxmlformats.org/officeDocument/2006/relationships/hyperlink" Target="https://rosetta.vn/nguyenxuanxanh/tag/hieu-ung-medici/" TargetMode="External"/><Relationship Id="rId130" Type="http://schemas.openxmlformats.org/officeDocument/2006/relationships/hyperlink" Target="https://rosetta.vn/nguyenxuanxanh/tag/long-trac-an/" TargetMode="External"/><Relationship Id="rId135" Type="http://schemas.openxmlformats.org/officeDocument/2006/relationships/hyperlink" Target="https://rosetta.vn/nguyenxuanxanh/tag/nobel/" TargetMode="External"/><Relationship Id="rId143" Type="http://schemas.openxmlformats.org/officeDocument/2006/relationships/hyperlink" Target="https://rosetta.vn/nguyenxuanxanh/tag/tuoi-tre/" TargetMode="External"/><Relationship Id="rId148" Type="http://schemas.openxmlformats.org/officeDocument/2006/relationships/hyperlink" Target="https://rosetta.vn/nguyenxuanxanh/tag/dai-hoc-humboldt/" TargetMode="External"/><Relationship Id="rId151" Type="http://schemas.openxmlformats.org/officeDocument/2006/relationships/control" Target="activeX/activeX2.xml"/><Relationship Id="rId156" Type="http://schemas.openxmlformats.org/officeDocument/2006/relationships/hyperlink" Target="https://rosetta.vn/lequanganh/the-riemann-hypothesis/" TargetMode="External"/><Relationship Id="rId164" Type="http://schemas.openxmlformats.org/officeDocument/2006/relationships/hyperlink" Target="https://rosetta.vn/lequanganh/ai-da-phat-minh-ra-phep-tinh-vi-tich-phan-newton-hay-leibniz/" TargetMode="External"/><Relationship Id="rId16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wikipedia.org/wiki/C%C3%A1c_m%C3%B4n_khai_ph%C3%B3ng" TargetMode="External"/><Relationship Id="rId13" Type="http://schemas.openxmlformats.org/officeDocument/2006/relationships/hyperlink" Target="https://vi.wikipedia.org/wiki/Gi%C3%A1o_d%E1%BB%A5c_khai_ph%C3%B3ng" TargetMode="External"/><Relationship Id="rId18" Type="http://schemas.openxmlformats.org/officeDocument/2006/relationships/hyperlink" Target="https://vi.wikipedia.org/w/index.php?title=Thomas_Huxley&amp;action=edit&amp;redlink=1" TargetMode="External"/><Relationship Id="rId39" Type="http://schemas.openxmlformats.org/officeDocument/2006/relationships/hyperlink" Target="https://rosetta.vn/nguyenxuanxanh/bao-gio-co-mot-de-thi-ve-nha-bac-hoc-albert-einstein/" TargetMode="External"/><Relationship Id="rId109" Type="http://schemas.openxmlformats.org/officeDocument/2006/relationships/hyperlink" Target="https://rosetta.vn/nguyenxuanxanh/tag/chuck-feeney/" TargetMode="External"/><Relationship Id="rId34" Type="http://schemas.openxmlformats.org/officeDocument/2006/relationships/hyperlink" Target="https://rosetta.vn/nguyenxuanxanh/erwin-schroedinger-va-con-duong/" TargetMode="External"/><Relationship Id="rId50" Type="http://schemas.openxmlformats.org/officeDocument/2006/relationships/hyperlink" Target="https://rosetta.vn/nguyenxuanxanh/madame-roland/" TargetMode="External"/><Relationship Id="rId55" Type="http://schemas.openxmlformats.org/officeDocument/2006/relationships/hyperlink" Target="https://rosetta.vn/nguyenxuanxanh/giao-su-hoang-tuy/" TargetMode="External"/><Relationship Id="rId76" Type="http://schemas.openxmlformats.org/officeDocument/2006/relationships/hyperlink" Target="https://rosetta.vn/nguyenxuanxanh/abraham-lincoln-phac-hoa-tieu-su/" TargetMode="External"/><Relationship Id="rId97" Type="http://schemas.openxmlformats.org/officeDocument/2006/relationships/hyperlink" Target="https://rosetta.vn/nguyenxuanxanh/thien-va-nha-khoa-hoc/" TargetMode="External"/><Relationship Id="rId104" Type="http://schemas.openxmlformats.org/officeDocument/2006/relationships/hyperlink" Target="https://rosetta.vn/nguyenxuanxanh/tai-sao-nguoi-nhat-me-doc-sach/" TargetMode="External"/><Relationship Id="rId120" Type="http://schemas.openxmlformats.org/officeDocument/2006/relationships/hyperlink" Target="https://rosetta.vn/nguyenxuanxanh/tag/giao-duc/" TargetMode="External"/><Relationship Id="rId125" Type="http://schemas.openxmlformats.org/officeDocument/2006/relationships/hyperlink" Target="https://rosetta.vn/nguyenxuanxanh/tag/humboldt/" TargetMode="External"/><Relationship Id="rId141" Type="http://schemas.openxmlformats.org/officeDocument/2006/relationships/hyperlink" Target="https://rosetta.vn/nguyenxuanxanh/tag/trach-nhiem/" TargetMode="External"/><Relationship Id="rId146" Type="http://schemas.openxmlformats.org/officeDocument/2006/relationships/hyperlink" Target="https://rosetta.vn/nguyenxuanxanh/tag/anh-sang/" TargetMode="External"/><Relationship Id="rId167" Type="http://schemas.openxmlformats.org/officeDocument/2006/relationships/hyperlink" Target="https://rosetta.vn/nguyenxuanxanh/comments/feed/" TargetMode="External"/><Relationship Id="rId7" Type="http://schemas.openxmlformats.org/officeDocument/2006/relationships/hyperlink" Target="https://vi.wikipedia.org/wiki/Ti%E1%BA%BFng_Anh" TargetMode="External"/><Relationship Id="rId71" Type="http://schemas.openxmlformats.org/officeDocument/2006/relationships/hyperlink" Target="https://rosetta.vn/nguyenxuanxanh/gioi-thieu-sach-pasteur-va-koch/" TargetMode="External"/><Relationship Id="rId92" Type="http://schemas.openxmlformats.org/officeDocument/2006/relationships/hyperlink" Target="https://rosetta.vn/nguyenxuanxanh/thu-gui-quy-nha-giau-viet-nam/" TargetMode="External"/><Relationship Id="rId162" Type="http://schemas.openxmlformats.org/officeDocument/2006/relationships/hyperlink" Target="https://rosetta.vn/lequanganh/bernhard-riemann/" TargetMode="External"/><Relationship Id="rId2" Type="http://schemas.openxmlformats.org/officeDocument/2006/relationships/styles" Target="styles.xml"/><Relationship Id="rId29" Type="http://schemas.openxmlformats.org/officeDocument/2006/relationships/hyperlink" Target="https://rosetta.vn/nguyenxuanxanh/sach-cho-thanh-pho/" TargetMode="External"/><Relationship Id="rId24" Type="http://schemas.openxmlformats.org/officeDocument/2006/relationships/hyperlink" Target="https://rosetta.vn/nguyenxuanxanh/giao-duc-nao-cho-tuong-lai/" TargetMode="External"/><Relationship Id="rId40" Type="http://schemas.openxmlformats.org/officeDocument/2006/relationships/hyperlink" Target="https://rosetta.vn/nguyenxuanxanh/chuyen-tham-da-lat-cua-gs-t-hooft/" TargetMode="External"/><Relationship Id="rId45" Type="http://schemas.openxmlformats.org/officeDocument/2006/relationships/hyperlink" Target="https://rosetta.vn/nguyenxuanxanh/giao-su-gerard-t-hooft-giai-nobel-vat-ly-tham-da-lat/" TargetMode="External"/><Relationship Id="rId66" Type="http://schemas.openxmlformats.org/officeDocument/2006/relationships/hyperlink" Target="https://rosetta.vn/nguyenxuanxanh/thuyet-tuong-doi-hep-va-rong/" TargetMode="External"/><Relationship Id="rId87" Type="http://schemas.openxmlformats.org/officeDocument/2006/relationships/hyperlink" Target="https://rosetta.vn/nguyenxuanxanh/ngay-doc-lap-hoa-ky-nhin-tu-phia-khac/" TargetMode="External"/><Relationship Id="rId110" Type="http://schemas.openxmlformats.org/officeDocument/2006/relationships/hyperlink" Target="https://rosetta.vn/nguyenxuanxanh/tag/c-n-yang/" TargetMode="External"/><Relationship Id="rId115" Type="http://schemas.openxmlformats.org/officeDocument/2006/relationships/hyperlink" Target="https://rosetta.vn/nguyenxuanxanh/tag/dien-van/" TargetMode="External"/><Relationship Id="rId131" Type="http://schemas.openxmlformats.org/officeDocument/2006/relationships/hyperlink" Target="https://rosetta.vn/nguyenxuanxanh/tag/maxim-gorki/" TargetMode="External"/><Relationship Id="rId136" Type="http://schemas.openxmlformats.org/officeDocument/2006/relationships/hyperlink" Target="https://rosetta.vn/nguyenxuanxanh/tag/philanthropy/" TargetMode="External"/><Relationship Id="rId157" Type="http://schemas.openxmlformats.org/officeDocument/2006/relationships/hyperlink" Target="https://rosetta.vn/lequanganh/sofia-kovalevskaya/" TargetMode="External"/><Relationship Id="rId61" Type="http://schemas.openxmlformats.org/officeDocument/2006/relationships/hyperlink" Target="https://rosetta.vn/nguyenxuanxanh/cai-lon-lao-cua-duc-schiller/" TargetMode="External"/><Relationship Id="rId82" Type="http://schemas.openxmlformats.org/officeDocument/2006/relationships/hyperlink" Target="https://rosetta.vn/nguyenxuanxanh/euclid-co-so-cua-hinh-hoc/" TargetMode="External"/><Relationship Id="rId152" Type="http://schemas.openxmlformats.org/officeDocument/2006/relationships/hyperlink" Target="https://rosetta.vn/lequanganh/feed/" TargetMode="External"/><Relationship Id="rId19" Type="http://schemas.openxmlformats.org/officeDocument/2006/relationships/hyperlink" Target="https://vi.wikipedia.org/w/index.php?title=Frederick_Denison_Maurice&amp;action=edit&amp;redlink=1" TargetMode="External"/><Relationship Id="rId14" Type="http://schemas.openxmlformats.org/officeDocument/2006/relationships/hyperlink" Target="https://vi.wikipedia.org/wiki/Gi%C3%A1o_d%E1%BB%A5c_khai_ph%C3%B3ng" TargetMode="External"/><Relationship Id="rId30" Type="http://schemas.openxmlformats.org/officeDocument/2006/relationships/image" Target="media/image1.wmf"/><Relationship Id="rId35" Type="http://schemas.openxmlformats.org/officeDocument/2006/relationships/hyperlink" Target="https://rosetta.vn/nguyenxuanxanh/tho-bertolt-brecht-gui-nhung-nguoi-mai-sau/" TargetMode="External"/><Relationship Id="rId56" Type="http://schemas.openxmlformats.org/officeDocument/2006/relationships/hyperlink" Target="https://rosetta.vn/nguyenxuanxanh/nhung-quyen-sach-muon-gui-huong-cho-gio/" TargetMode="External"/><Relationship Id="rId77" Type="http://schemas.openxmlformats.org/officeDocument/2006/relationships/hyperlink" Target="https://rosetta.vn/nguyenxuanxanh/toan-hoc-va-nghe-thuat/" TargetMode="External"/><Relationship Id="rId100" Type="http://schemas.openxmlformats.org/officeDocument/2006/relationships/hyperlink" Target="https://rosetta.vn/nguyenxuanxanh/the-gioi-mot-thoang-nay/" TargetMode="External"/><Relationship Id="rId105" Type="http://schemas.openxmlformats.org/officeDocument/2006/relationships/hyperlink" Target="https://rosetta.vn/nguyenxuanxanh/tag/abraham-lincoln/" TargetMode="External"/><Relationship Id="rId126" Type="http://schemas.openxmlformats.org/officeDocument/2006/relationships/hyperlink" Target="https://rosetta.vn/nguyenxuanxanh/tag/icise/" TargetMode="External"/><Relationship Id="rId147" Type="http://schemas.openxmlformats.org/officeDocument/2006/relationships/hyperlink" Target="https://rosetta.vn/nguyenxuanxanh/tag/dai-hoc/" TargetMode="External"/><Relationship Id="rId168" Type="http://schemas.openxmlformats.org/officeDocument/2006/relationships/fontTable" Target="fontTable.xml"/><Relationship Id="rId8" Type="http://schemas.openxmlformats.org/officeDocument/2006/relationships/hyperlink" Target="https://vi.wikipedia.org/wiki/Gi%C3%A1o_d%E1%BB%A5c_khai_ph%C3%B3ng" TargetMode="External"/><Relationship Id="rId51" Type="http://schemas.openxmlformats.org/officeDocument/2006/relationships/hyperlink" Target="https://rosetta.vn/nguyenxuanxanh/nha-nuoc-doi-moi-sang-tao/" TargetMode="External"/><Relationship Id="rId72" Type="http://schemas.openxmlformats.org/officeDocument/2006/relationships/hyperlink" Target="https://rosetta.vn/nguyenxuanxanh/loi-cau-nguyen-cua-tuong-douglas-macarthur-cho-con-trai-cua-ong/" TargetMode="External"/><Relationship Id="rId93" Type="http://schemas.openxmlformats.org/officeDocument/2006/relationships/hyperlink" Target="https://rosetta.vn/nguyenxuanxanh/chuck-feeney-chuyen-bay-gio-moi-ke/" TargetMode="External"/><Relationship Id="rId98" Type="http://schemas.openxmlformats.org/officeDocument/2006/relationships/hyperlink" Target="https://rosetta.vn/nguyenxuanxanh/einstein-mat-nhan-ban-nguyen-xuan-xanh-gioi-thieu/" TargetMode="External"/><Relationship Id="rId121" Type="http://schemas.openxmlformats.org/officeDocument/2006/relationships/hyperlink" Target="https://rosetta.vn/nguyenxuanxanh/tag/hieu-ung-flynn/" TargetMode="External"/><Relationship Id="rId142" Type="http://schemas.openxmlformats.org/officeDocument/2006/relationships/hyperlink" Target="https://rosetta.vn/nguyenxuanxanh/tag/tri-tue-nhan-tao/" TargetMode="External"/><Relationship Id="rId163" Type="http://schemas.openxmlformats.org/officeDocument/2006/relationships/hyperlink" Target="https://rosetta.vn/lequanganh/grigori-perelman-va-du-doan-poincare/" TargetMode="External"/><Relationship Id="rId3" Type="http://schemas.openxmlformats.org/officeDocument/2006/relationships/settings" Target="settings.xml"/><Relationship Id="rId25" Type="http://schemas.openxmlformats.org/officeDocument/2006/relationships/hyperlink" Target="https://rosetta.vn/nguyenxuanxanh/giao-duc-nao-cho-tuong-lai/" TargetMode="External"/><Relationship Id="rId46" Type="http://schemas.openxmlformats.org/officeDocument/2006/relationships/hyperlink" Target="https://rosetta.vn/nguyenxuanxanh/phan-chau-trinh-viet-nam-va-nhat-ban/" TargetMode="External"/><Relationship Id="rId67" Type="http://schemas.openxmlformats.org/officeDocument/2006/relationships/hyperlink" Target="https://rosetta.vn/nguyenxuanxanh/ly-thuyet-hanh-phuc-cua-einstein/" TargetMode="External"/><Relationship Id="rId116" Type="http://schemas.openxmlformats.org/officeDocument/2006/relationships/hyperlink" Target="https://rosetta.vn/nguyenxuanxanh/tag/dich-sach/" TargetMode="External"/><Relationship Id="rId137" Type="http://schemas.openxmlformats.org/officeDocument/2006/relationships/hyperlink" Target="https://rosetta.vn/nguyenxuanxanh/tag/sapiens/" TargetMode="External"/><Relationship Id="rId158" Type="http://schemas.openxmlformats.org/officeDocument/2006/relationships/hyperlink" Target="https://rosetta.vn/lequanganh/sophie-germain-nha-nu-toan-hoc-dau-tien-da-can-dam-vuot-qua-thanh-kien-xa-hoi/" TargetMode="External"/><Relationship Id="rId20" Type="http://schemas.openxmlformats.org/officeDocument/2006/relationships/hyperlink" Target="https://vi.wikipedia.org/w/index.php?title=Wilfred_Griffin_Eady&amp;action=edit&amp;redlink=1" TargetMode="External"/><Relationship Id="rId41" Type="http://schemas.openxmlformats.org/officeDocument/2006/relationships/hyperlink" Target="https://rosetta.vn/nguyenxuanxanh/hoi-thao-khoa-hoc-de-phat-trien-tai-quy-nhon-2018/" TargetMode="External"/><Relationship Id="rId62" Type="http://schemas.openxmlformats.org/officeDocument/2006/relationships/hyperlink" Target="https://rosetta.vn/nguyenxuanxanh/yuval-harari-tuong-lai-can-mot-su-nang-cap/" TargetMode="External"/><Relationship Id="rId83" Type="http://schemas.openxmlformats.org/officeDocument/2006/relationships/hyperlink" Target="https://rosetta.vn/nguyenxuanxanh/khoa-hoc-la-dinh-menh-chung-ta/" TargetMode="External"/><Relationship Id="rId88" Type="http://schemas.openxmlformats.org/officeDocument/2006/relationships/hyperlink" Target="https://rosetta.vn/nguyenxuanxanh/dien-van-gettysburg/" TargetMode="External"/><Relationship Id="rId111" Type="http://schemas.openxmlformats.org/officeDocument/2006/relationships/hyperlink" Target="https://rosetta.vn/nguyenxuanxanh/tag/ca-phe-thu-bay/" TargetMode="External"/><Relationship Id="rId132" Type="http://schemas.openxmlformats.org/officeDocument/2006/relationships/hyperlink" Target="https://rosetta.vn/nguyenxuanxanh/tag/mat-nhan-ban/" TargetMode="External"/><Relationship Id="rId153"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23</Pages>
  <Words>13826</Words>
  <Characters>78814</Characters>
  <Application>Microsoft Office Word</Application>
  <DocSecurity>0</DocSecurity>
  <Lines>656</Lines>
  <Paragraphs>184</Paragraphs>
  <ScaleCrop>false</ScaleCrop>
  <Company/>
  <LinksUpToDate>false</LinksUpToDate>
  <CharactersWithSpaces>92456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cp:revision>
  <dcterms:created xsi:type="dcterms:W3CDTF">2019-01-02T23:49:00Z</dcterms:created>
  <dcterms:modified xsi:type="dcterms:W3CDTF">2019-01-03T01:56:00Z</dcterms:modified>
</cp:coreProperties>
</file>